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8780D">
      <w:pPr>
        <w:bidi w:val="0"/>
        <w:rPr>
          <w:color w:val="auto"/>
        </w:rPr>
      </w:pPr>
    </w:p>
    <w:p w14:paraId="6B35E9E9">
      <w:pPr>
        <w:bidi w:val="0"/>
        <w:rPr>
          <w:color w:val="auto"/>
        </w:rPr>
      </w:pPr>
    </w:p>
    <w:p w14:paraId="477E9349">
      <w:pPr>
        <w:bidi w:val="0"/>
        <w:rPr>
          <w:color w:val="auto"/>
        </w:rPr>
      </w:pPr>
    </w:p>
    <w:p w14:paraId="4B7F7F56">
      <w:pPr>
        <w:bidi w:val="0"/>
        <w:rPr>
          <w:color w:val="auto"/>
        </w:rPr>
      </w:pPr>
    </w:p>
    <w:p w14:paraId="147698B4">
      <w:pPr>
        <w:bidi w:val="0"/>
        <w:rPr>
          <w:color w:val="auto"/>
        </w:rPr>
      </w:pPr>
    </w:p>
    <w:p w14:paraId="58F21F65">
      <w:pPr>
        <w:bidi w:val="0"/>
        <w:ind w:left="0" w:leftChars="0" w:right="0" w:rightChars="0" w:firstLine="0" w:firstLineChars="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产品</w:t>
      </w:r>
      <w:r>
        <w:rPr>
          <w:rFonts w:hint="eastAsia" w:ascii="黑体" w:hAnsi="黑体" w:eastAsia="黑体" w:cs="黑体"/>
          <w:b/>
          <w:bCs/>
          <w:color w:val="auto"/>
          <w:sz w:val="44"/>
          <w:szCs w:val="44"/>
        </w:rPr>
        <w:t>碳足迹报告</w:t>
      </w:r>
    </w:p>
    <w:p w14:paraId="6483D1A4">
      <w:pPr>
        <w:bidi w:val="0"/>
        <w:ind w:left="0" w:leftChars="0" w:right="0" w:rightChars="0" w:firstLine="0" w:firstLineChars="0"/>
        <w:jc w:val="center"/>
        <w:rPr>
          <w:rFonts w:hint="default"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轴承</w:t>
      </w:r>
    </w:p>
    <w:p w14:paraId="40B9B61F">
      <w:pPr>
        <w:bidi w:val="0"/>
        <w:ind w:left="0" w:leftChars="0" w:right="0" w:rightChars="0" w:firstLine="0" w:firstLineChars="0"/>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嘉善欧本轴承有限公司</w:t>
      </w:r>
    </w:p>
    <w:p w14:paraId="7EE00E89">
      <w:pPr>
        <w:bidi w:val="0"/>
        <w:rPr>
          <w:rFonts w:hint="eastAsia"/>
          <w:color w:val="auto"/>
        </w:rPr>
      </w:pPr>
    </w:p>
    <w:p w14:paraId="0EC323D6">
      <w:pPr>
        <w:bidi w:val="0"/>
        <w:rPr>
          <w:color w:val="auto"/>
        </w:rPr>
      </w:pPr>
    </w:p>
    <w:p w14:paraId="52FDFD23">
      <w:pPr>
        <w:bidi w:val="0"/>
        <w:rPr>
          <w:color w:val="auto"/>
        </w:rPr>
      </w:pPr>
    </w:p>
    <w:p w14:paraId="66D1055D">
      <w:pPr>
        <w:bidi w:val="0"/>
        <w:rPr>
          <w:rFonts w:hint="eastAsia"/>
          <w:color w:val="auto"/>
        </w:rPr>
      </w:pPr>
    </w:p>
    <w:p w14:paraId="5FC6CC3B">
      <w:pPr>
        <w:bidi w:val="0"/>
        <w:rPr>
          <w:rFonts w:hint="eastAsia"/>
          <w:color w:val="auto"/>
        </w:rPr>
      </w:pPr>
    </w:p>
    <w:p w14:paraId="7794B60F">
      <w:pPr>
        <w:bidi w:val="0"/>
        <w:rPr>
          <w:rFonts w:hint="eastAsia"/>
          <w:color w:val="auto"/>
        </w:rPr>
      </w:pPr>
    </w:p>
    <w:p w14:paraId="269B164B">
      <w:pPr>
        <w:bidi w:val="0"/>
        <w:rPr>
          <w:rFonts w:hint="eastAsia"/>
          <w:color w:val="auto"/>
        </w:rPr>
      </w:pPr>
    </w:p>
    <w:p w14:paraId="5E1E4635">
      <w:pPr>
        <w:bidi w:val="0"/>
        <w:rPr>
          <w:color w:val="auto"/>
        </w:rPr>
      </w:pPr>
    </w:p>
    <w:p w14:paraId="066275A2">
      <w:pPr>
        <w:bidi w:val="0"/>
        <w:ind w:left="0" w:leftChars="0" w:right="0" w:rightChars="0" w:firstLine="0" w:firstLineChars="0"/>
        <w:jc w:val="center"/>
        <w:rPr>
          <w:rFonts w:hint="eastAsia"/>
          <w:color w:val="auto"/>
          <w:lang w:val="en-US" w:eastAsia="zh-CN"/>
        </w:rPr>
      </w:pPr>
      <w:r>
        <w:rPr>
          <w:rFonts w:hint="eastAsia"/>
          <w:color w:val="auto"/>
          <w:lang w:val="en-US" w:eastAsia="zh-CN"/>
        </w:rPr>
        <w:t>杭州点碳企业管理咨询有限公司</w:t>
      </w:r>
    </w:p>
    <w:p w14:paraId="60AD3743">
      <w:pPr>
        <w:bidi w:val="0"/>
        <w:ind w:left="0" w:leftChars="0" w:right="0" w:rightChars="0" w:firstLine="0" w:firstLineChars="0"/>
        <w:jc w:val="center"/>
        <w:rPr>
          <w:color w:val="auto"/>
        </w:rPr>
      </w:pPr>
      <w:r>
        <w:rPr>
          <w:rFonts w:hint="eastAsia"/>
          <w:color w:val="auto"/>
        </w:rPr>
        <w:t>202</w:t>
      </w:r>
      <w:r>
        <w:rPr>
          <w:rFonts w:hint="eastAsia"/>
          <w:color w:val="auto"/>
          <w:lang w:val="en-US" w:eastAsia="zh-CN"/>
        </w:rPr>
        <w:t>5</w:t>
      </w:r>
      <w:r>
        <w:rPr>
          <w:color w:val="auto"/>
        </w:rPr>
        <w:t>年0</w:t>
      </w:r>
      <w:r>
        <w:rPr>
          <w:rFonts w:hint="eastAsia"/>
          <w:color w:val="auto"/>
          <w:lang w:val="en-US" w:eastAsia="zh-CN"/>
        </w:rPr>
        <w:t>1</w:t>
      </w:r>
      <w:r>
        <w:rPr>
          <w:color w:val="auto"/>
        </w:rPr>
        <w:t>月</w:t>
      </w:r>
    </w:p>
    <w:p w14:paraId="13532DEE">
      <w:pPr>
        <w:bidi w:val="0"/>
        <w:rPr>
          <w:color w:val="auto"/>
        </w:rPr>
        <w:sectPr>
          <w:footerReference r:id="rId5" w:type="default"/>
          <w:pgSz w:w="11906" w:h="16838"/>
          <w:pgMar w:top="1440" w:right="1080" w:bottom="1440" w:left="1080" w:header="851" w:footer="992" w:gutter="0"/>
          <w:cols w:space="425" w:num="1"/>
          <w:docGrid w:type="lines" w:linePitch="312" w:charSpace="0"/>
        </w:sectPr>
      </w:pPr>
    </w:p>
    <w:p w14:paraId="003021D3">
      <w:pPr>
        <w:bidi w:val="0"/>
        <w:ind w:left="0" w:leftChars="0" w:right="0" w:rightChars="0" w:firstLine="0" w:firstLineChars="0"/>
        <w:jc w:val="center"/>
        <w:rPr>
          <w:rFonts w:hint="default"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公司与产品信息</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1593"/>
        <w:gridCol w:w="2491"/>
        <w:gridCol w:w="2885"/>
      </w:tblGrid>
      <w:tr w14:paraId="32B9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2" w:type="dxa"/>
            <w:vAlign w:val="center"/>
          </w:tcPr>
          <w:p w14:paraId="4B35CA33">
            <w:pPr>
              <w:pStyle w:val="20"/>
              <w:bidi w:val="0"/>
              <w:rPr>
                <w:rFonts w:hint="default" w:eastAsia="楷体"/>
                <w:color w:val="auto"/>
                <w:lang w:val="en-US" w:eastAsia="zh-CN"/>
              </w:rPr>
            </w:pPr>
            <w:r>
              <w:rPr>
                <w:rFonts w:hint="eastAsia"/>
                <w:color w:val="auto"/>
                <w:lang w:val="en-US" w:eastAsia="zh-CN"/>
              </w:rPr>
              <w:t>公司名称</w:t>
            </w:r>
          </w:p>
        </w:tc>
        <w:tc>
          <w:tcPr>
            <w:tcW w:w="6969" w:type="dxa"/>
            <w:gridSpan w:val="3"/>
            <w:vAlign w:val="center"/>
          </w:tcPr>
          <w:p w14:paraId="59179D68">
            <w:pPr>
              <w:pStyle w:val="20"/>
              <w:bidi w:val="0"/>
              <w:rPr>
                <w:rFonts w:hint="default" w:eastAsia="楷体"/>
                <w:color w:val="auto"/>
                <w:lang w:val="en-US" w:eastAsia="zh-CN"/>
              </w:rPr>
            </w:pPr>
            <w:r>
              <w:rPr>
                <w:rFonts w:hint="eastAsia"/>
                <w:color w:val="auto"/>
                <w:lang w:val="en-US" w:eastAsia="zh-CN"/>
              </w:rPr>
              <w:t>嘉善欧本轴承有限公司</w:t>
            </w:r>
          </w:p>
        </w:tc>
      </w:tr>
      <w:tr w14:paraId="6805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2" w:type="dxa"/>
            <w:vAlign w:val="center"/>
          </w:tcPr>
          <w:p w14:paraId="60125D20">
            <w:pPr>
              <w:pStyle w:val="20"/>
              <w:bidi w:val="0"/>
              <w:rPr>
                <w:rFonts w:hint="default" w:eastAsia="楷体"/>
                <w:color w:val="auto"/>
                <w:lang w:val="en-US" w:eastAsia="zh-CN"/>
              </w:rPr>
            </w:pPr>
            <w:r>
              <w:rPr>
                <w:rFonts w:hint="eastAsia"/>
                <w:color w:val="auto"/>
                <w:lang w:val="en-US" w:eastAsia="zh-CN"/>
              </w:rPr>
              <w:t>生产地址</w:t>
            </w:r>
          </w:p>
        </w:tc>
        <w:tc>
          <w:tcPr>
            <w:tcW w:w="6969" w:type="dxa"/>
            <w:gridSpan w:val="3"/>
            <w:vAlign w:val="center"/>
          </w:tcPr>
          <w:p w14:paraId="2CAE4680">
            <w:pPr>
              <w:pStyle w:val="20"/>
              <w:bidi w:val="0"/>
              <w:rPr>
                <w:color w:val="auto"/>
              </w:rPr>
            </w:pPr>
            <w:r>
              <w:rPr>
                <w:rFonts w:hint="eastAsia"/>
                <w:color w:val="auto"/>
                <w:lang w:val="en-US" w:eastAsia="zh-CN"/>
              </w:rPr>
              <w:fldChar w:fldCharType="begin"/>
            </w:r>
            <w:r>
              <w:rPr>
                <w:rFonts w:hint="eastAsia"/>
                <w:color w:val="auto"/>
                <w:lang w:val="en-US" w:eastAsia="zh-CN"/>
              </w:rPr>
              <w:instrText xml:space="preserve"> LINK Excel.Sheet.12 "C:\\Users\\PC\\Desktop\\欧本轴承\\编制文件\\绿色工厂-数据表-欧本轴承.xlsx" "通用信息!R16C3" \t \a  \* MERGEFORMAT</w:instrText>
            </w:r>
            <w:r>
              <w:rPr>
                <w:rFonts w:hint="eastAsia"/>
                <w:color w:val="auto"/>
                <w:lang w:val="en-US" w:eastAsia="zh-CN"/>
              </w:rPr>
              <w:fldChar w:fldCharType="separate"/>
            </w:r>
            <w:r>
              <w:rPr>
                <w:rFonts w:hint="eastAsia"/>
                <w:color w:val="auto"/>
                <w:lang w:val="en-US" w:eastAsia="zh-CN"/>
              </w:rPr>
              <w:t>嘉善县惠民街道成功路161号</w:t>
            </w:r>
            <w:r>
              <w:rPr>
                <w:rFonts w:hint="eastAsia"/>
                <w:color w:val="auto"/>
                <w:lang w:val="en-US" w:eastAsia="zh-CN"/>
              </w:rPr>
              <w:fldChar w:fldCharType="end"/>
            </w:r>
          </w:p>
        </w:tc>
      </w:tr>
      <w:tr w14:paraId="7C98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2" w:type="dxa"/>
            <w:vAlign w:val="center"/>
          </w:tcPr>
          <w:p w14:paraId="626DDF0E">
            <w:pPr>
              <w:pStyle w:val="20"/>
              <w:bidi w:val="0"/>
              <w:rPr>
                <w:rFonts w:hint="default" w:eastAsia="楷体"/>
                <w:color w:val="auto"/>
                <w:lang w:val="en-US" w:eastAsia="zh-CN"/>
              </w:rPr>
            </w:pPr>
            <w:r>
              <w:rPr>
                <w:rFonts w:hint="eastAsia"/>
                <w:color w:val="auto"/>
                <w:lang w:val="en-US" w:eastAsia="zh-CN"/>
              </w:rPr>
              <w:t>所属行业</w:t>
            </w:r>
          </w:p>
        </w:tc>
        <w:tc>
          <w:tcPr>
            <w:tcW w:w="6969" w:type="dxa"/>
            <w:gridSpan w:val="3"/>
            <w:vAlign w:val="center"/>
          </w:tcPr>
          <w:p w14:paraId="3B5AADAC">
            <w:pPr>
              <w:pStyle w:val="20"/>
              <w:bidi w:val="0"/>
              <w:rPr>
                <w:color w:val="auto"/>
              </w:rPr>
            </w:pPr>
            <w:r>
              <w:rPr>
                <w:rFonts w:hint="eastAsia"/>
                <w:color w:val="auto"/>
                <w:lang w:val="en-US" w:eastAsia="zh-CN"/>
              </w:rPr>
              <w:fldChar w:fldCharType="begin"/>
            </w:r>
            <w:r>
              <w:rPr>
                <w:rFonts w:hint="eastAsia"/>
                <w:color w:val="auto"/>
                <w:lang w:val="en-US" w:eastAsia="zh-CN"/>
              </w:rPr>
              <w:instrText xml:space="preserve"> LINK Excel.Sheet.12 "C:\\Users\\PC\\Desktop\\欧本轴承\\编制文件\\绿色工厂-数据表-欧本轴承.xlsx" "通用信息!R4C3" \t \a  \* MERGEFORMAT</w:instrText>
            </w:r>
            <w:r>
              <w:rPr>
                <w:rFonts w:hint="eastAsia"/>
                <w:color w:val="auto"/>
                <w:lang w:val="en-US" w:eastAsia="zh-CN"/>
              </w:rPr>
              <w:fldChar w:fldCharType="separate"/>
            </w:r>
            <w:r>
              <w:rPr>
                <w:rFonts w:hint="eastAsia"/>
                <w:color w:val="auto"/>
                <w:lang w:val="en-US" w:eastAsia="zh-CN"/>
              </w:rPr>
              <w:t>C3452滑动轴承制造</w:t>
            </w:r>
            <w:r>
              <w:rPr>
                <w:rFonts w:hint="eastAsia"/>
                <w:color w:val="auto"/>
                <w:lang w:val="en-US" w:eastAsia="zh-CN"/>
              </w:rPr>
              <w:fldChar w:fldCharType="end"/>
            </w:r>
          </w:p>
        </w:tc>
      </w:tr>
      <w:tr w14:paraId="127B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2" w:type="dxa"/>
            <w:vAlign w:val="center"/>
          </w:tcPr>
          <w:p w14:paraId="5A6AAB60">
            <w:pPr>
              <w:pStyle w:val="20"/>
              <w:bidi w:val="0"/>
              <w:rPr>
                <w:rFonts w:hint="default" w:eastAsia="楷体"/>
                <w:color w:val="auto"/>
                <w:lang w:val="en-US" w:eastAsia="zh-CN"/>
              </w:rPr>
            </w:pPr>
            <w:r>
              <w:rPr>
                <w:rFonts w:hint="eastAsia"/>
                <w:color w:val="auto"/>
                <w:lang w:val="en-US" w:eastAsia="zh-CN"/>
              </w:rPr>
              <w:t>联系信息</w:t>
            </w:r>
          </w:p>
        </w:tc>
        <w:tc>
          <w:tcPr>
            <w:tcW w:w="1593" w:type="dxa"/>
            <w:shd w:val="clear" w:color="auto" w:fill="auto"/>
            <w:vAlign w:val="center"/>
          </w:tcPr>
          <w:p w14:paraId="7EFC5354">
            <w:pPr>
              <w:pStyle w:val="20"/>
              <w:bidi w:val="0"/>
              <w:rPr>
                <w:rFonts w:hint="default"/>
                <w:lang w:val="en-US" w:eastAsia="zh-CN"/>
              </w:rPr>
            </w:pPr>
            <w:r>
              <w:rPr>
                <w:rFonts w:hint="default"/>
                <w:lang w:val="en-US" w:eastAsia="zh-CN"/>
              </w:rPr>
              <w:fldChar w:fldCharType="begin"/>
            </w:r>
            <w:r>
              <w:instrText xml:space="preserve"> LINK Excel.Sheet.12 "C:\\Users\\PC\\Desktop\\欧本轴承\\编制文件\\绿色工厂-数据表-欧本轴承.xlsx" "通用信息!R11C3" \t \a  \* MERGEFORMAT</w:instrText>
            </w:r>
            <w:r>
              <w:rPr>
                <w:rFonts w:hint="default"/>
                <w:lang w:val="en-US" w:eastAsia="zh-CN"/>
              </w:rPr>
              <w:fldChar w:fldCharType="separate"/>
            </w:r>
            <w:r>
              <w:rPr>
                <w:rFonts w:hint="eastAsia"/>
                <w:lang w:val="en-US" w:eastAsia="zh-CN"/>
              </w:rPr>
              <w:t>朱慧先</w:t>
            </w:r>
            <w:r>
              <w:rPr>
                <w:rFonts w:hint="default"/>
                <w:lang w:val="en-US" w:eastAsia="zh-CN"/>
              </w:rPr>
              <w:fldChar w:fldCharType="end"/>
            </w:r>
          </w:p>
        </w:tc>
        <w:tc>
          <w:tcPr>
            <w:tcW w:w="2491" w:type="dxa"/>
            <w:shd w:val="clear" w:color="auto" w:fill="auto"/>
            <w:vAlign w:val="center"/>
          </w:tcPr>
          <w:p w14:paraId="1FAE4E8B">
            <w:pPr>
              <w:pStyle w:val="20"/>
              <w:bidi w:val="0"/>
              <w:rPr>
                <w:rFonts w:hint="default"/>
                <w:lang w:val="en-US" w:eastAsia="zh-CN"/>
              </w:rPr>
            </w:pPr>
            <w:r>
              <w:rPr>
                <w:rFonts w:hint="eastAsia"/>
                <w:lang w:val="en-US" w:eastAsia="zh-CN"/>
              </w:rPr>
              <w:t>联系</w:t>
            </w:r>
            <w:r>
              <w:rPr>
                <w:rFonts w:hint="default"/>
              </w:rPr>
              <w:t>电话</w:t>
            </w:r>
          </w:p>
        </w:tc>
        <w:tc>
          <w:tcPr>
            <w:tcW w:w="2885" w:type="dxa"/>
            <w:shd w:val="clear" w:color="auto" w:fill="auto"/>
            <w:vAlign w:val="center"/>
          </w:tcPr>
          <w:p w14:paraId="4FABBA52">
            <w:pPr>
              <w:pStyle w:val="20"/>
              <w:bidi w:val="0"/>
              <w:rPr>
                <w:rFonts w:hint="default"/>
                <w:lang w:val="en-US" w:eastAsia="zh-CN"/>
              </w:rPr>
            </w:pPr>
            <w:r>
              <w:rPr>
                <w:rFonts w:hint="default"/>
                <w:lang w:val="en-US" w:eastAsia="zh-CN"/>
              </w:rPr>
              <w:fldChar w:fldCharType="begin"/>
            </w:r>
            <w:r>
              <w:instrText xml:space="preserve"> LINK Excel.Sheet.12 "C:\\Users\\PC\\Desktop\\欧本轴承\\编制文件\\绿色工厂-数据表-欧本轴承.xlsx" "通用信息!R12C3" \t \a  \* MERGEFORMAT</w:instrText>
            </w:r>
            <w:r>
              <w:rPr>
                <w:rFonts w:hint="default"/>
                <w:lang w:val="en-US" w:eastAsia="zh-CN"/>
              </w:rPr>
              <w:fldChar w:fldCharType="separate"/>
            </w:r>
            <w:r>
              <w:rPr>
                <w:rFonts w:hint="eastAsia"/>
                <w:lang w:val="en-US" w:eastAsia="zh-CN"/>
              </w:rPr>
              <w:t>13645835218</w:t>
            </w:r>
            <w:r>
              <w:rPr>
                <w:rFonts w:hint="default"/>
                <w:lang w:val="en-US" w:eastAsia="zh-CN"/>
              </w:rPr>
              <w:fldChar w:fldCharType="end"/>
            </w:r>
          </w:p>
        </w:tc>
      </w:tr>
      <w:tr w14:paraId="6CD2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2" w:type="dxa"/>
            <w:vAlign w:val="center"/>
          </w:tcPr>
          <w:p w14:paraId="06654161">
            <w:pPr>
              <w:pStyle w:val="20"/>
              <w:bidi w:val="0"/>
              <w:rPr>
                <w:rFonts w:hint="default" w:eastAsia="楷体"/>
                <w:color w:val="auto"/>
                <w:lang w:val="en-US" w:eastAsia="zh-CN"/>
              </w:rPr>
            </w:pPr>
            <w:r>
              <w:rPr>
                <w:rFonts w:hint="eastAsia"/>
                <w:color w:val="auto"/>
                <w:lang w:val="en-US" w:eastAsia="zh-CN"/>
              </w:rPr>
              <w:t>产品</w:t>
            </w:r>
          </w:p>
        </w:tc>
        <w:tc>
          <w:tcPr>
            <w:tcW w:w="6969" w:type="dxa"/>
            <w:gridSpan w:val="3"/>
            <w:vAlign w:val="center"/>
          </w:tcPr>
          <w:p w14:paraId="275B4EEB">
            <w:pPr>
              <w:pStyle w:val="20"/>
              <w:bidi w:val="0"/>
              <w:rPr>
                <w:rFonts w:hint="default" w:eastAsia="楷体"/>
                <w:color w:val="auto"/>
                <w:lang w:val="en-US" w:eastAsia="zh-CN"/>
              </w:rPr>
            </w:pPr>
            <w:r>
              <w:rPr>
                <w:rFonts w:hint="eastAsia"/>
                <w:color w:val="auto"/>
                <w:lang w:val="en-US" w:eastAsia="zh-CN"/>
              </w:rPr>
              <w:t>轴承</w:t>
            </w:r>
          </w:p>
        </w:tc>
      </w:tr>
      <w:tr w14:paraId="6C81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2" w:type="dxa"/>
            <w:vAlign w:val="center"/>
          </w:tcPr>
          <w:p w14:paraId="3F6A8585">
            <w:pPr>
              <w:pStyle w:val="20"/>
              <w:bidi w:val="0"/>
              <w:rPr>
                <w:rFonts w:hint="default" w:eastAsia="楷体"/>
                <w:color w:val="auto"/>
                <w:lang w:val="en-US" w:eastAsia="zh-CN"/>
              </w:rPr>
            </w:pPr>
            <w:r>
              <w:rPr>
                <w:rFonts w:hint="eastAsia"/>
                <w:color w:val="auto"/>
                <w:lang w:val="en-US" w:eastAsia="zh-CN"/>
              </w:rPr>
              <w:t>系统边界</w:t>
            </w:r>
          </w:p>
        </w:tc>
        <w:tc>
          <w:tcPr>
            <w:tcW w:w="6969" w:type="dxa"/>
            <w:gridSpan w:val="3"/>
            <w:vAlign w:val="center"/>
          </w:tcPr>
          <w:p w14:paraId="69737621">
            <w:pPr>
              <w:pStyle w:val="20"/>
              <w:bidi w:val="0"/>
              <w:rPr>
                <w:rFonts w:hint="default" w:eastAsia="楷体"/>
                <w:color w:val="auto"/>
                <w:lang w:val="en-US" w:eastAsia="zh-CN"/>
              </w:rPr>
            </w:pPr>
            <w:r>
              <w:rPr>
                <w:rFonts w:hint="eastAsia"/>
                <w:color w:val="auto"/>
                <w:lang w:val="en-US" w:eastAsia="zh-CN"/>
              </w:rPr>
              <w:t>摇篮到大门</w:t>
            </w:r>
          </w:p>
        </w:tc>
      </w:tr>
      <w:tr w14:paraId="6031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2" w:type="dxa"/>
            <w:vAlign w:val="center"/>
          </w:tcPr>
          <w:p w14:paraId="18123635">
            <w:pPr>
              <w:pStyle w:val="20"/>
              <w:bidi w:val="0"/>
              <w:rPr>
                <w:rFonts w:hint="default" w:eastAsia="楷体"/>
                <w:color w:val="auto"/>
                <w:lang w:val="en-US" w:eastAsia="zh-CN"/>
              </w:rPr>
            </w:pPr>
            <w:r>
              <w:rPr>
                <w:rFonts w:hint="eastAsia"/>
                <w:color w:val="auto"/>
                <w:lang w:val="en-US" w:eastAsia="zh-CN"/>
              </w:rPr>
              <w:t>数据收集周期</w:t>
            </w:r>
          </w:p>
        </w:tc>
        <w:tc>
          <w:tcPr>
            <w:tcW w:w="6969" w:type="dxa"/>
            <w:gridSpan w:val="3"/>
            <w:vAlign w:val="center"/>
          </w:tcPr>
          <w:p w14:paraId="31052696">
            <w:pPr>
              <w:pStyle w:val="20"/>
              <w:bidi w:val="0"/>
              <w:rPr>
                <w:rFonts w:hint="default" w:eastAsia="楷体"/>
                <w:color w:val="auto"/>
                <w:lang w:val="en-US" w:eastAsia="zh-CN"/>
              </w:rPr>
            </w:pPr>
            <w:r>
              <w:rPr>
                <w:rFonts w:hint="eastAsia"/>
                <w:color w:val="auto"/>
                <w:lang w:val="en-US" w:eastAsia="zh-CN"/>
              </w:rPr>
              <w:t>2024年1月1日~2024年12月31日</w:t>
            </w:r>
          </w:p>
        </w:tc>
      </w:tr>
      <w:tr w14:paraId="6600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2" w:type="dxa"/>
            <w:vAlign w:val="center"/>
          </w:tcPr>
          <w:p w14:paraId="2E681871">
            <w:pPr>
              <w:pStyle w:val="20"/>
              <w:bidi w:val="0"/>
              <w:rPr>
                <w:rFonts w:hint="default" w:eastAsia="楷体"/>
                <w:color w:val="auto"/>
                <w:lang w:val="en-US" w:eastAsia="zh-CN"/>
              </w:rPr>
            </w:pPr>
            <w:r>
              <w:rPr>
                <w:rFonts w:hint="eastAsia"/>
                <w:color w:val="auto"/>
                <w:lang w:val="en-US" w:eastAsia="zh-CN"/>
              </w:rPr>
              <w:t>申明功能单位</w:t>
            </w:r>
          </w:p>
        </w:tc>
        <w:tc>
          <w:tcPr>
            <w:tcW w:w="6969" w:type="dxa"/>
            <w:gridSpan w:val="3"/>
            <w:vAlign w:val="center"/>
          </w:tcPr>
          <w:p w14:paraId="6D01DF9D">
            <w:pPr>
              <w:pStyle w:val="20"/>
              <w:bidi w:val="0"/>
              <w:rPr>
                <w:rFonts w:hint="default" w:eastAsia="楷体"/>
                <w:color w:val="auto"/>
                <w:lang w:val="en-US" w:eastAsia="zh-CN"/>
              </w:rPr>
            </w:pPr>
            <w:r>
              <w:rPr>
                <w:rFonts w:hint="eastAsia"/>
                <w:color w:val="auto"/>
                <w:lang w:val="en-US" w:eastAsia="zh-CN"/>
              </w:rPr>
              <w:t>1吨轴承</w:t>
            </w:r>
          </w:p>
        </w:tc>
      </w:tr>
      <w:tr w14:paraId="1396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2" w:type="dxa"/>
            <w:vAlign w:val="center"/>
          </w:tcPr>
          <w:p w14:paraId="08713E5A">
            <w:pPr>
              <w:pStyle w:val="20"/>
              <w:bidi w:val="0"/>
              <w:rPr>
                <w:rFonts w:hint="default" w:eastAsia="楷体"/>
                <w:color w:val="auto"/>
                <w:lang w:val="en-US" w:eastAsia="zh-CN"/>
              </w:rPr>
            </w:pPr>
            <w:r>
              <w:rPr>
                <w:rFonts w:hint="eastAsia"/>
                <w:color w:val="auto"/>
                <w:lang w:val="en-US" w:eastAsia="zh-CN"/>
              </w:rPr>
              <w:t>产品碳足迹</w:t>
            </w:r>
          </w:p>
        </w:tc>
        <w:tc>
          <w:tcPr>
            <w:tcW w:w="6969" w:type="dxa"/>
            <w:gridSpan w:val="3"/>
            <w:vAlign w:val="center"/>
          </w:tcPr>
          <w:p w14:paraId="489886C7">
            <w:pPr>
              <w:pStyle w:val="20"/>
              <w:bidi w:val="0"/>
              <w:rPr>
                <w:color w:val="auto"/>
              </w:rPr>
            </w:pPr>
            <w:r>
              <w:rPr>
                <w:rFonts w:hint="eastAsia"/>
                <w:color w:val="auto"/>
                <w:lang w:val="en-US" w:eastAsia="zh-CN"/>
              </w:rPr>
              <w:t>7.31tCO</w:t>
            </w:r>
            <w:r>
              <w:rPr>
                <w:rFonts w:hint="eastAsia"/>
                <w:color w:val="auto"/>
                <w:vertAlign w:val="subscript"/>
                <w:lang w:val="en-US" w:eastAsia="zh-CN"/>
              </w:rPr>
              <w:t>2</w:t>
            </w:r>
            <w:r>
              <w:rPr>
                <w:rFonts w:hint="eastAsia"/>
                <w:color w:val="auto"/>
                <w:lang w:val="en-US" w:eastAsia="zh-CN"/>
              </w:rPr>
              <w:t>e/吨</w:t>
            </w:r>
          </w:p>
        </w:tc>
      </w:tr>
      <w:tr w14:paraId="4671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2" w:type="dxa"/>
            <w:vAlign w:val="center"/>
          </w:tcPr>
          <w:p w14:paraId="32F8A101">
            <w:pPr>
              <w:pStyle w:val="20"/>
              <w:bidi w:val="0"/>
              <w:rPr>
                <w:rFonts w:hint="default" w:eastAsia="楷体"/>
                <w:color w:val="auto"/>
                <w:lang w:val="en-US" w:eastAsia="zh-CN"/>
              </w:rPr>
            </w:pPr>
            <w:r>
              <w:rPr>
                <w:rFonts w:hint="eastAsia"/>
                <w:color w:val="auto"/>
                <w:lang w:val="en-US" w:eastAsia="zh-CN"/>
              </w:rPr>
              <w:t>分配方法</w:t>
            </w:r>
          </w:p>
        </w:tc>
        <w:tc>
          <w:tcPr>
            <w:tcW w:w="6969" w:type="dxa"/>
            <w:gridSpan w:val="3"/>
            <w:vAlign w:val="center"/>
          </w:tcPr>
          <w:p w14:paraId="4A44089B">
            <w:pPr>
              <w:pStyle w:val="20"/>
              <w:bidi w:val="0"/>
              <w:rPr>
                <w:rFonts w:hint="eastAsia" w:eastAsia="楷体"/>
                <w:color w:val="auto"/>
                <w:lang w:val="en-US" w:eastAsia="zh-CN"/>
              </w:rPr>
            </w:pPr>
            <w:r>
              <w:rPr>
                <w:rFonts w:hint="eastAsia"/>
                <w:color w:val="auto"/>
                <w:lang w:val="en-US" w:eastAsia="zh-CN"/>
              </w:rPr>
              <w:t>/</w:t>
            </w:r>
          </w:p>
        </w:tc>
      </w:tr>
      <w:tr w14:paraId="5E0F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exact"/>
          <w:jc w:val="center"/>
        </w:trPr>
        <w:tc>
          <w:tcPr>
            <w:tcW w:w="2102" w:type="dxa"/>
            <w:vAlign w:val="center"/>
          </w:tcPr>
          <w:p w14:paraId="37FB81D2">
            <w:pPr>
              <w:pStyle w:val="20"/>
              <w:bidi w:val="0"/>
              <w:rPr>
                <w:rFonts w:hint="default" w:eastAsia="楷体"/>
                <w:color w:val="auto"/>
                <w:lang w:val="en-US" w:eastAsia="zh-CN"/>
              </w:rPr>
            </w:pPr>
            <w:r>
              <w:rPr>
                <w:rFonts w:hint="eastAsia"/>
                <w:color w:val="auto"/>
                <w:lang w:val="en-US" w:eastAsia="zh-CN"/>
              </w:rPr>
              <w:t>各阶段占比</w:t>
            </w:r>
          </w:p>
        </w:tc>
        <w:tc>
          <w:tcPr>
            <w:tcW w:w="6969" w:type="dxa"/>
            <w:gridSpan w:val="3"/>
            <w:vAlign w:val="center"/>
          </w:tcPr>
          <w:p w14:paraId="001E9C08">
            <w:pPr>
              <w:pStyle w:val="20"/>
              <w:bidi w:val="0"/>
              <w:rPr>
                <w:color w:val="auto"/>
              </w:rPr>
            </w:pPr>
            <w:r>
              <w:drawing>
                <wp:inline distT="0" distB="0" distL="114300" distR="114300">
                  <wp:extent cx="4284980" cy="3442335"/>
                  <wp:effectExtent l="4445" t="4445" r="15875" b="2032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14:paraId="4C5E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2" w:type="dxa"/>
            <w:vAlign w:val="center"/>
          </w:tcPr>
          <w:p w14:paraId="652F0F93">
            <w:pPr>
              <w:pStyle w:val="20"/>
              <w:bidi w:val="0"/>
              <w:rPr>
                <w:rFonts w:hint="default" w:eastAsia="楷体"/>
                <w:color w:val="auto"/>
                <w:lang w:val="en-US" w:eastAsia="zh-CN"/>
              </w:rPr>
            </w:pPr>
            <w:r>
              <w:rPr>
                <w:rFonts w:hint="eastAsia"/>
                <w:color w:val="auto"/>
                <w:lang w:val="en-US" w:eastAsia="zh-CN"/>
              </w:rPr>
              <w:t>报告撰写人</w:t>
            </w:r>
          </w:p>
        </w:tc>
        <w:tc>
          <w:tcPr>
            <w:tcW w:w="6969" w:type="dxa"/>
            <w:gridSpan w:val="3"/>
            <w:vAlign w:val="center"/>
          </w:tcPr>
          <w:p w14:paraId="57B8D194">
            <w:pPr>
              <w:pStyle w:val="20"/>
              <w:bidi w:val="0"/>
              <w:rPr>
                <w:rFonts w:hint="eastAsia" w:eastAsia="楷体"/>
                <w:color w:val="auto"/>
                <w:lang w:val="en-US" w:eastAsia="zh-CN"/>
              </w:rPr>
            </w:pPr>
            <w:r>
              <w:rPr>
                <w:rFonts w:hint="eastAsia"/>
                <w:color w:val="auto"/>
                <w:lang w:val="en-US" w:eastAsia="zh-CN"/>
              </w:rPr>
              <w:t>马镔焯</w:t>
            </w:r>
          </w:p>
        </w:tc>
      </w:tr>
      <w:tr w14:paraId="40C9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2" w:type="dxa"/>
            <w:vAlign w:val="center"/>
          </w:tcPr>
          <w:p w14:paraId="66BBEE58">
            <w:pPr>
              <w:pStyle w:val="20"/>
              <w:bidi w:val="0"/>
              <w:rPr>
                <w:rFonts w:hint="default" w:eastAsia="楷体"/>
                <w:color w:val="auto"/>
                <w:lang w:val="en-US" w:eastAsia="zh-CN"/>
              </w:rPr>
            </w:pPr>
            <w:r>
              <w:rPr>
                <w:rFonts w:hint="eastAsia"/>
                <w:color w:val="auto"/>
                <w:lang w:val="en-US" w:eastAsia="zh-CN"/>
              </w:rPr>
              <w:t>报告审核人</w:t>
            </w:r>
          </w:p>
        </w:tc>
        <w:tc>
          <w:tcPr>
            <w:tcW w:w="6969" w:type="dxa"/>
            <w:gridSpan w:val="3"/>
            <w:vAlign w:val="center"/>
          </w:tcPr>
          <w:p w14:paraId="7A0669DA">
            <w:pPr>
              <w:pStyle w:val="20"/>
              <w:bidi w:val="0"/>
              <w:rPr>
                <w:rFonts w:hint="eastAsia" w:eastAsia="楷体"/>
                <w:color w:val="auto"/>
                <w:lang w:val="en-US" w:eastAsia="zh-CN"/>
              </w:rPr>
            </w:pPr>
            <w:r>
              <w:rPr>
                <w:rFonts w:hint="eastAsia"/>
                <w:color w:val="auto"/>
                <w:lang w:val="en-US" w:eastAsia="zh-CN"/>
              </w:rPr>
              <w:t>王洁</w:t>
            </w:r>
          </w:p>
        </w:tc>
      </w:tr>
      <w:tr w14:paraId="3E57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2" w:type="dxa"/>
            <w:vAlign w:val="center"/>
          </w:tcPr>
          <w:p w14:paraId="3A5613DA">
            <w:pPr>
              <w:pStyle w:val="20"/>
              <w:bidi w:val="0"/>
              <w:rPr>
                <w:rFonts w:hint="default" w:eastAsia="楷体"/>
                <w:color w:val="auto"/>
                <w:lang w:val="en-US" w:eastAsia="zh-CN"/>
              </w:rPr>
            </w:pPr>
            <w:r>
              <w:rPr>
                <w:rFonts w:hint="eastAsia"/>
                <w:color w:val="auto"/>
                <w:lang w:val="en-US" w:eastAsia="zh-CN"/>
              </w:rPr>
              <w:t>报告日期</w:t>
            </w:r>
          </w:p>
        </w:tc>
        <w:tc>
          <w:tcPr>
            <w:tcW w:w="6969" w:type="dxa"/>
            <w:gridSpan w:val="3"/>
            <w:vAlign w:val="center"/>
          </w:tcPr>
          <w:p w14:paraId="630939CE">
            <w:pPr>
              <w:pStyle w:val="20"/>
              <w:bidi w:val="0"/>
              <w:rPr>
                <w:color w:val="auto"/>
              </w:rPr>
            </w:pPr>
            <w:r>
              <w:rPr>
                <w:rFonts w:hint="eastAsia"/>
                <w:color w:val="auto"/>
              </w:rPr>
              <w:t>202</w:t>
            </w:r>
            <w:r>
              <w:rPr>
                <w:rFonts w:hint="eastAsia"/>
                <w:color w:val="auto"/>
                <w:lang w:val="en-US" w:eastAsia="zh-CN"/>
              </w:rPr>
              <w:t>5</w:t>
            </w:r>
            <w:r>
              <w:rPr>
                <w:color w:val="auto"/>
              </w:rPr>
              <w:t>年0</w:t>
            </w:r>
            <w:r>
              <w:rPr>
                <w:rFonts w:hint="eastAsia"/>
                <w:color w:val="auto"/>
                <w:lang w:val="en-US" w:eastAsia="zh-CN"/>
              </w:rPr>
              <w:t>1</w:t>
            </w:r>
            <w:r>
              <w:rPr>
                <w:color w:val="auto"/>
              </w:rPr>
              <w:t>月</w:t>
            </w:r>
          </w:p>
        </w:tc>
      </w:tr>
      <w:tr w14:paraId="14D4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2" w:type="dxa"/>
            <w:vAlign w:val="center"/>
          </w:tcPr>
          <w:p w14:paraId="1BC4423B">
            <w:pPr>
              <w:pStyle w:val="20"/>
              <w:bidi w:val="0"/>
              <w:rPr>
                <w:rFonts w:hint="default" w:eastAsia="楷体"/>
                <w:color w:val="auto"/>
                <w:lang w:val="en-US" w:eastAsia="zh-CN"/>
              </w:rPr>
            </w:pPr>
            <w:r>
              <w:rPr>
                <w:rFonts w:hint="eastAsia"/>
                <w:color w:val="auto"/>
                <w:lang w:val="en-US" w:eastAsia="zh-CN"/>
              </w:rPr>
              <w:t>报告出具机构</w:t>
            </w:r>
          </w:p>
        </w:tc>
        <w:tc>
          <w:tcPr>
            <w:tcW w:w="6969" w:type="dxa"/>
            <w:gridSpan w:val="3"/>
            <w:vAlign w:val="center"/>
          </w:tcPr>
          <w:p w14:paraId="3287AD30">
            <w:pPr>
              <w:pStyle w:val="20"/>
              <w:bidi w:val="0"/>
              <w:rPr>
                <w:color w:val="auto"/>
              </w:rPr>
            </w:pPr>
            <w:r>
              <w:rPr>
                <w:rFonts w:hint="eastAsia"/>
                <w:color w:val="auto"/>
                <w:lang w:val="en-US" w:eastAsia="zh-CN"/>
              </w:rPr>
              <w:t>杭州点碳企业管理咨询有限公司</w:t>
            </w:r>
          </w:p>
        </w:tc>
      </w:tr>
    </w:tbl>
    <w:p w14:paraId="41654243">
      <w:pPr>
        <w:bidi w:val="0"/>
        <w:rPr>
          <w:color w:val="auto"/>
        </w:rPr>
      </w:pPr>
    </w:p>
    <w:p w14:paraId="29E42439">
      <w:pPr>
        <w:pStyle w:val="2"/>
        <w:bidi w:val="0"/>
        <w:ind w:left="0" w:leftChars="0" w:right="0" w:rightChars="0" w:firstLine="0" w:firstLineChars="0"/>
        <w:jc w:val="center"/>
        <w:rPr>
          <w:color w:val="auto"/>
        </w:rPr>
      </w:pPr>
      <w:r>
        <w:rPr>
          <w:color w:val="auto"/>
        </w:rPr>
        <w:t>目</w:t>
      </w:r>
      <w:r>
        <w:rPr>
          <w:rFonts w:hint="eastAsia" w:eastAsia="宋体"/>
          <w:color w:val="auto"/>
          <w:lang w:val="en-US" w:eastAsia="zh-CN"/>
        </w:rPr>
        <w:t xml:space="preserve">  </w:t>
      </w:r>
      <w:r>
        <w:rPr>
          <w:color w:val="auto"/>
        </w:rPr>
        <w:t>录</w:t>
      </w:r>
      <w:bookmarkStart w:id="0" w:name="_Toc163383545"/>
    </w:p>
    <w:p w14:paraId="4BA963D4">
      <w:pPr>
        <w:pStyle w:val="11"/>
        <w:tabs>
          <w:tab w:val="right" w:leader="dot" w:pos="9746"/>
        </w:tabs>
        <w:rPr>
          <w:color w:val="auto"/>
        </w:rPr>
      </w:pPr>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_Toc21526 </w:instrText>
      </w:r>
      <w:r>
        <w:rPr>
          <w:color w:val="auto"/>
        </w:rPr>
        <w:fldChar w:fldCharType="separate"/>
      </w:r>
      <w:r>
        <w:rPr>
          <w:color w:val="auto"/>
        </w:rPr>
        <w:t>1</w:t>
      </w:r>
      <w:r>
        <w:rPr>
          <w:rFonts w:hint="eastAsia" w:eastAsia="宋体"/>
          <w:color w:val="auto"/>
          <w:lang w:val="en-US" w:eastAsia="zh-CN"/>
        </w:rPr>
        <w:t xml:space="preserve"> </w:t>
      </w:r>
      <w:r>
        <w:rPr>
          <w:rFonts w:hint="eastAsia"/>
          <w:color w:val="auto"/>
          <w:lang w:val="en-US" w:eastAsia="zh-CN"/>
        </w:rPr>
        <w:t>项目背景介绍</w:t>
      </w:r>
      <w:r>
        <w:rPr>
          <w:color w:val="auto"/>
        </w:rPr>
        <w:tab/>
      </w:r>
      <w:r>
        <w:rPr>
          <w:color w:val="auto"/>
        </w:rPr>
        <w:fldChar w:fldCharType="begin"/>
      </w:r>
      <w:r>
        <w:rPr>
          <w:color w:val="auto"/>
        </w:rPr>
        <w:instrText xml:space="preserve"> PAGEREF _Toc21526 \h </w:instrText>
      </w:r>
      <w:r>
        <w:rPr>
          <w:color w:val="auto"/>
        </w:rPr>
        <w:fldChar w:fldCharType="separate"/>
      </w:r>
      <w:r>
        <w:rPr>
          <w:color w:val="auto"/>
        </w:rPr>
        <w:t>1</w:t>
      </w:r>
      <w:r>
        <w:rPr>
          <w:color w:val="auto"/>
        </w:rPr>
        <w:fldChar w:fldCharType="end"/>
      </w:r>
      <w:r>
        <w:rPr>
          <w:color w:val="auto"/>
        </w:rPr>
        <w:fldChar w:fldCharType="end"/>
      </w:r>
    </w:p>
    <w:p w14:paraId="067A905F">
      <w:pPr>
        <w:pStyle w:val="11"/>
        <w:tabs>
          <w:tab w:val="right" w:leader="dot" w:pos="9746"/>
        </w:tabs>
        <w:rPr>
          <w:color w:val="auto"/>
        </w:rPr>
      </w:pPr>
      <w:r>
        <w:rPr>
          <w:color w:val="auto"/>
        </w:rPr>
        <w:fldChar w:fldCharType="begin"/>
      </w:r>
      <w:r>
        <w:rPr>
          <w:color w:val="auto"/>
        </w:rPr>
        <w:instrText xml:space="preserve"> HYPERLINK \l _Toc20619 </w:instrText>
      </w:r>
      <w:r>
        <w:rPr>
          <w:color w:val="auto"/>
        </w:rPr>
        <w:fldChar w:fldCharType="separate"/>
      </w:r>
      <w:r>
        <w:rPr>
          <w:rFonts w:hint="eastAsia"/>
          <w:color w:val="auto"/>
          <w:lang w:val="en-US" w:eastAsia="zh-CN"/>
        </w:rPr>
        <w:t>2 目标与范围定义</w:t>
      </w:r>
      <w:r>
        <w:rPr>
          <w:color w:val="auto"/>
        </w:rPr>
        <w:tab/>
      </w:r>
      <w:r>
        <w:rPr>
          <w:color w:val="auto"/>
        </w:rPr>
        <w:fldChar w:fldCharType="begin"/>
      </w:r>
      <w:r>
        <w:rPr>
          <w:color w:val="auto"/>
        </w:rPr>
        <w:instrText xml:space="preserve"> PAGEREF _Toc20619 \h </w:instrText>
      </w:r>
      <w:r>
        <w:rPr>
          <w:color w:val="auto"/>
        </w:rPr>
        <w:fldChar w:fldCharType="separate"/>
      </w:r>
      <w:r>
        <w:rPr>
          <w:color w:val="auto"/>
        </w:rPr>
        <w:t>2</w:t>
      </w:r>
      <w:r>
        <w:rPr>
          <w:color w:val="auto"/>
        </w:rPr>
        <w:fldChar w:fldCharType="end"/>
      </w:r>
      <w:r>
        <w:rPr>
          <w:color w:val="auto"/>
        </w:rPr>
        <w:fldChar w:fldCharType="end"/>
      </w:r>
    </w:p>
    <w:p w14:paraId="7D2CF8D1">
      <w:pPr>
        <w:pStyle w:val="12"/>
        <w:tabs>
          <w:tab w:val="right" w:leader="dot" w:pos="9746"/>
        </w:tabs>
        <w:rPr>
          <w:color w:val="auto"/>
        </w:rPr>
      </w:pPr>
      <w:r>
        <w:rPr>
          <w:color w:val="auto"/>
        </w:rPr>
        <w:fldChar w:fldCharType="begin"/>
      </w:r>
      <w:r>
        <w:rPr>
          <w:color w:val="auto"/>
        </w:rPr>
        <w:instrText xml:space="preserve"> HYPERLINK \l _Toc947 </w:instrText>
      </w:r>
      <w:r>
        <w:rPr>
          <w:color w:val="auto"/>
        </w:rPr>
        <w:fldChar w:fldCharType="separate"/>
      </w:r>
      <w:r>
        <w:rPr>
          <w:rFonts w:hint="eastAsia"/>
          <w:color w:val="auto"/>
          <w:lang w:val="en-US" w:eastAsia="zh-CN"/>
        </w:rPr>
        <w:t>2.1 产品介绍</w:t>
      </w:r>
      <w:r>
        <w:rPr>
          <w:color w:val="auto"/>
        </w:rPr>
        <w:tab/>
      </w:r>
      <w:r>
        <w:rPr>
          <w:color w:val="auto"/>
        </w:rPr>
        <w:fldChar w:fldCharType="begin"/>
      </w:r>
      <w:r>
        <w:rPr>
          <w:color w:val="auto"/>
        </w:rPr>
        <w:instrText xml:space="preserve"> PAGEREF _Toc947 \h </w:instrText>
      </w:r>
      <w:r>
        <w:rPr>
          <w:color w:val="auto"/>
        </w:rPr>
        <w:fldChar w:fldCharType="separate"/>
      </w:r>
      <w:r>
        <w:rPr>
          <w:color w:val="auto"/>
        </w:rPr>
        <w:t>2</w:t>
      </w:r>
      <w:r>
        <w:rPr>
          <w:color w:val="auto"/>
        </w:rPr>
        <w:fldChar w:fldCharType="end"/>
      </w:r>
      <w:r>
        <w:rPr>
          <w:color w:val="auto"/>
        </w:rPr>
        <w:fldChar w:fldCharType="end"/>
      </w:r>
    </w:p>
    <w:p w14:paraId="5500A366">
      <w:pPr>
        <w:pStyle w:val="12"/>
        <w:tabs>
          <w:tab w:val="right" w:leader="dot" w:pos="9746"/>
        </w:tabs>
        <w:rPr>
          <w:color w:val="auto"/>
        </w:rPr>
      </w:pPr>
      <w:r>
        <w:rPr>
          <w:color w:val="auto"/>
        </w:rPr>
        <w:fldChar w:fldCharType="begin"/>
      </w:r>
      <w:r>
        <w:rPr>
          <w:color w:val="auto"/>
        </w:rPr>
        <w:instrText xml:space="preserve"> HYPERLINK \l _Toc10260 </w:instrText>
      </w:r>
      <w:r>
        <w:rPr>
          <w:color w:val="auto"/>
        </w:rPr>
        <w:fldChar w:fldCharType="separate"/>
      </w:r>
      <w:r>
        <w:rPr>
          <w:rFonts w:hint="eastAsia"/>
          <w:color w:val="auto"/>
          <w:lang w:val="en-US" w:eastAsia="zh-CN"/>
        </w:rPr>
        <w:t>2.2 报告目的</w:t>
      </w:r>
      <w:r>
        <w:rPr>
          <w:color w:val="auto"/>
        </w:rPr>
        <w:tab/>
      </w:r>
      <w:r>
        <w:rPr>
          <w:color w:val="auto"/>
        </w:rPr>
        <w:fldChar w:fldCharType="begin"/>
      </w:r>
      <w:r>
        <w:rPr>
          <w:color w:val="auto"/>
        </w:rPr>
        <w:instrText xml:space="preserve"> PAGEREF _Toc10260 \h </w:instrText>
      </w:r>
      <w:r>
        <w:rPr>
          <w:color w:val="auto"/>
        </w:rPr>
        <w:fldChar w:fldCharType="separate"/>
      </w:r>
      <w:r>
        <w:rPr>
          <w:color w:val="auto"/>
        </w:rPr>
        <w:t>2</w:t>
      </w:r>
      <w:r>
        <w:rPr>
          <w:color w:val="auto"/>
        </w:rPr>
        <w:fldChar w:fldCharType="end"/>
      </w:r>
      <w:r>
        <w:rPr>
          <w:color w:val="auto"/>
        </w:rPr>
        <w:fldChar w:fldCharType="end"/>
      </w:r>
    </w:p>
    <w:p w14:paraId="3F8C21A1">
      <w:pPr>
        <w:pStyle w:val="12"/>
        <w:tabs>
          <w:tab w:val="right" w:leader="dot" w:pos="9746"/>
        </w:tabs>
        <w:rPr>
          <w:color w:val="auto"/>
        </w:rPr>
      </w:pPr>
      <w:r>
        <w:rPr>
          <w:color w:val="auto"/>
        </w:rPr>
        <w:fldChar w:fldCharType="begin"/>
      </w:r>
      <w:r>
        <w:rPr>
          <w:color w:val="auto"/>
        </w:rPr>
        <w:instrText xml:space="preserve"> HYPERLINK \l _Toc6929 </w:instrText>
      </w:r>
      <w:r>
        <w:rPr>
          <w:color w:val="auto"/>
        </w:rPr>
        <w:fldChar w:fldCharType="separate"/>
      </w:r>
      <w:r>
        <w:rPr>
          <w:rFonts w:hint="eastAsia"/>
          <w:color w:val="auto"/>
          <w:lang w:val="en-US" w:eastAsia="zh-CN"/>
        </w:rPr>
        <w:t>2.3 碳足迹范围描述</w:t>
      </w:r>
      <w:r>
        <w:rPr>
          <w:color w:val="auto"/>
        </w:rPr>
        <w:tab/>
      </w:r>
      <w:r>
        <w:rPr>
          <w:color w:val="auto"/>
        </w:rPr>
        <w:fldChar w:fldCharType="begin"/>
      </w:r>
      <w:r>
        <w:rPr>
          <w:color w:val="auto"/>
        </w:rPr>
        <w:instrText xml:space="preserve"> PAGEREF _Toc6929 \h </w:instrText>
      </w:r>
      <w:r>
        <w:rPr>
          <w:color w:val="auto"/>
        </w:rPr>
        <w:fldChar w:fldCharType="separate"/>
      </w:r>
      <w:r>
        <w:rPr>
          <w:color w:val="auto"/>
        </w:rPr>
        <w:t>2</w:t>
      </w:r>
      <w:r>
        <w:rPr>
          <w:color w:val="auto"/>
        </w:rPr>
        <w:fldChar w:fldCharType="end"/>
      </w:r>
      <w:r>
        <w:rPr>
          <w:color w:val="auto"/>
        </w:rPr>
        <w:fldChar w:fldCharType="end"/>
      </w:r>
    </w:p>
    <w:p w14:paraId="74F01ECC">
      <w:pPr>
        <w:pStyle w:val="12"/>
        <w:tabs>
          <w:tab w:val="right" w:leader="dot" w:pos="9746"/>
        </w:tabs>
        <w:rPr>
          <w:color w:val="auto"/>
        </w:rPr>
      </w:pPr>
      <w:r>
        <w:rPr>
          <w:color w:val="auto"/>
        </w:rPr>
        <w:fldChar w:fldCharType="begin"/>
      </w:r>
      <w:r>
        <w:rPr>
          <w:color w:val="auto"/>
        </w:rPr>
        <w:instrText xml:space="preserve"> HYPERLINK \l _Toc5292 </w:instrText>
      </w:r>
      <w:r>
        <w:rPr>
          <w:color w:val="auto"/>
        </w:rPr>
        <w:fldChar w:fldCharType="separate"/>
      </w:r>
      <w:r>
        <w:rPr>
          <w:rFonts w:hint="eastAsia"/>
          <w:color w:val="auto"/>
          <w:lang w:val="en-US" w:eastAsia="zh-CN"/>
        </w:rPr>
        <w:t>2.4 数据收集与数据质量评分</w:t>
      </w:r>
      <w:r>
        <w:rPr>
          <w:color w:val="auto"/>
        </w:rPr>
        <w:tab/>
      </w:r>
      <w:r>
        <w:rPr>
          <w:color w:val="auto"/>
        </w:rPr>
        <w:fldChar w:fldCharType="begin"/>
      </w:r>
      <w:r>
        <w:rPr>
          <w:color w:val="auto"/>
        </w:rPr>
        <w:instrText xml:space="preserve"> PAGEREF _Toc5292 \h </w:instrText>
      </w:r>
      <w:r>
        <w:rPr>
          <w:color w:val="auto"/>
        </w:rPr>
        <w:fldChar w:fldCharType="separate"/>
      </w:r>
      <w:r>
        <w:rPr>
          <w:color w:val="auto"/>
        </w:rPr>
        <w:t>4</w:t>
      </w:r>
      <w:r>
        <w:rPr>
          <w:color w:val="auto"/>
        </w:rPr>
        <w:fldChar w:fldCharType="end"/>
      </w:r>
      <w:r>
        <w:rPr>
          <w:color w:val="auto"/>
        </w:rPr>
        <w:fldChar w:fldCharType="end"/>
      </w:r>
    </w:p>
    <w:p w14:paraId="1F5C5C3E">
      <w:pPr>
        <w:pStyle w:val="11"/>
        <w:tabs>
          <w:tab w:val="right" w:leader="dot" w:pos="9746"/>
        </w:tabs>
        <w:rPr>
          <w:color w:val="auto"/>
        </w:rPr>
      </w:pPr>
      <w:r>
        <w:rPr>
          <w:color w:val="auto"/>
        </w:rPr>
        <w:fldChar w:fldCharType="begin"/>
      </w:r>
      <w:r>
        <w:rPr>
          <w:color w:val="auto"/>
        </w:rPr>
        <w:instrText xml:space="preserve"> HYPERLINK \l _Toc5979 </w:instrText>
      </w:r>
      <w:r>
        <w:rPr>
          <w:color w:val="auto"/>
        </w:rPr>
        <w:fldChar w:fldCharType="separate"/>
      </w:r>
      <w:r>
        <w:rPr>
          <w:rFonts w:hint="eastAsia"/>
          <w:color w:val="auto"/>
          <w:lang w:val="en-US" w:eastAsia="zh-CN"/>
        </w:rPr>
        <w:t>3 生产工艺说明</w:t>
      </w:r>
      <w:r>
        <w:rPr>
          <w:color w:val="auto"/>
        </w:rPr>
        <w:tab/>
      </w:r>
      <w:r>
        <w:rPr>
          <w:color w:val="auto"/>
        </w:rPr>
        <w:fldChar w:fldCharType="begin"/>
      </w:r>
      <w:r>
        <w:rPr>
          <w:color w:val="auto"/>
        </w:rPr>
        <w:instrText xml:space="preserve"> PAGEREF _Toc5979 \h </w:instrText>
      </w:r>
      <w:r>
        <w:rPr>
          <w:color w:val="auto"/>
        </w:rPr>
        <w:fldChar w:fldCharType="separate"/>
      </w:r>
      <w:r>
        <w:rPr>
          <w:color w:val="auto"/>
        </w:rPr>
        <w:t>9</w:t>
      </w:r>
      <w:r>
        <w:rPr>
          <w:color w:val="auto"/>
        </w:rPr>
        <w:fldChar w:fldCharType="end"/>
      </w:r>
      <w:r>
        <w:rPr>
          <w:color w:val="auto"/>
        </w:rPr>
        <w:fldChar w:fldCharType="end"/>
      </w:r>
    </w:p>
    <w:p w14:paraId="374BE150">
      <w:pPr>
        <w:pStyle w:val="11"/>
        <w:tabs>
          <w:tab w:val="right" w:leader="dot" w:pos="9746"/>
        </w:tabs>
        <w:rPr>
          <w:color w:val="auto"/>
        </w:rPr>
      </w:pPr>
      <w:r>
        <w:rPr>
          <w:color w:val="auto"/>
        </w:rPr>
        <w:fldChar w:fldCharType="begin"/>
      </w:r>
      <w:r>
        <w:rPr>
          <w:color w:val="auto"/>
        </w:rPr>
        <w:instrText xml:space="preserve"> HYPERLINK \l _Toc19261 </w:instrText>
      </w:r>
      <w:r>
        <w:rPr>
          <w:color w:val="auto"/>
        </w:rPr>
        <w:fldChar w:fldCharType="separate"/>
      </w:r>
      <w:r>
        <w:rPr>
          <w:rFonts w:hint="eastAsia"/>
          <w:color w:val="auto"/>
          <w:lang w:val="en-US" w:eastAsia="zh-CN"/>
        </w:rPr>
        <w:t>4 核算过程和方法</w:t>
      </w:r>
      <w:r>
        <w:rPr>
          <w:color w:val="auto"/>
        </w:rPr>
        <w:tab/>
      </w:r>
      <w:r>
        <w:rPr>
          <w:color w:val="auto"/>
        </w:rPr>
        <w:fldChar w:fldCharType="begin"/>
      </w:r>
      <w:r>
        <w:rPr>
          <w:color w:val="auto"/>
        </w:rPr>
        <w:instrText xml:space="preserve"> PAGEREF _Toc19261 \h </w:instrText>
      </w:r>
      <w:r>
        <w:rPr>
          <w:color w:val="auto"/>
        </w:rPr>
        <w:fldChar w:fldCharType="separate"/>
      </w:r>
      <w:r>
        <w:rPr>
          <w:color w:val="auto"/>
        </w:rPr>
        <w:t>11</w:t>
      </w:r>
      <w:r>
        <w:rPr>
          <w:color w:val="auto"/>
        </w:rPr>
        <w:fldChar w:fldCharType="end"/>
      </w:r>
      <w:r>
        <w:rPr>
          <w:color w:val="auto"/>
        </w:rPr>
        <w:fldChar w:fldCharType="end"/>
      </w:r>
    </w:p>
    <w:p w14:paraId="4B848D6B">
      <w:pPr>
        <w:pStyle w:val="12"/>
        <w:tabs>
          <w:tab w:val="right" w:leader="dot" w:pos="9746"/>
        </w:tabs>
        <w:rPr>
          <w:color w:val="auto"/>
        </w:rPr>
      </w:pPr>
      <w:r>
        <w:rPr>
          <w:color w:val="auto"/>
        </w:rPr>
        <w:fldChar w:fldCharType="begin"/>
      </w:r>
      <w:r>
        <w:rPr>
          <w:color w:val="auto"/>
        </w:rPr>
        <w:instrText xml:space="preserve"> HYPERLINK \l _Toc7286 </w:instrText>
      </w:r>
      <w:r>
        <w:rPr>
          <w:color w:val="auto"/>
        </w:rPr>
        <w:fldChar w:fldCharType="separate"/>
      </w:r>
      <w:r>
        <w:rPr>
          <w:rFonts w:hint="eastAsia"/>
          <w:color w:val="auto"/>
          <w:lang w:val="en-US" w:eastAsia="zh-CN"/>
        </w:rPr>
        <w:t>4.1 原辅材料阶段</w:t>
      </w:r>
      <w:r>
        <w:rPr>
          <w:color w:val="auto"/>
        </w:rPr>
        <w:tab/>
      </w:r>
      <w:r>
        <w:rPr>
          <w:color w:val="auto"/>
        </w:rPr>
        <w:fldChar w:fldCharType="begin"/>
      </w:r>
      <w:r>
        <w:rPr>
          <w:color w:val="auto"/>
        </w:rPr>
        <w:instrText xml:space="preserve"> PAGEREF _Toc7286 \h </w:instrText>
      </w:r>
      <w:r>
        <w:rPr>
          <w:color w:val="auto"/>
        </w:rPr>
        <w:fldChar w:fldCharType="separate"/>
      </w:r>
      <w:r>
        <w:rPr>
          <w:color w:val="auto"/>
        </w:rPr>
        <w:t>11</w:t>
      </w:r>
      <w:r>
        <w:rPr>
          <w:color w:val="auto"/>
        </w:rPr>
        <w:fldChar w:fldCharType="end"/>
      </w:r>
      <w:r>
        <w:rPr>
          <w:color w:val="auto"/>
        </w:rPr>
        <w:fldChar w:fldCharType="end"/>
      </w:r>
    </w:p>
    <w:p w14:paraId="2C518EE9">
      <w:pPr>
        <w:pStyle w:val="12"/>
        <w:tabs>
          <w:tab w:val="right" w:leader="dot" w:pos="9746"/>
        </w:tabs>
        <w:rPr>
          <w:color w:val="auto"/>
        </w:rPr>
      </w:pPr>
      <w:r>
        <w:rPr>
          <w:color w:val="auto"/>
        </w:rPr>
        <w:fldChar w:fldCharType="begin"/>
      </w:r>
      <w:r>
        <w:rPr>
          <w:color w:val="auto"/>
        </w:rPr>
        <w:instrText xml:space="preserve"> HYPERLINK \l _Toc16414 </w:instrText>
      </w:r>
      <w:r>
        <w:rPr>
          <w:color w:val="auto"/>
        </w:rPr>
        <w:fldChar w:fldCharType="separate"/>
      </w:r>
      <w:r>
        <w:rPr>
          <w:rFonts w:hint="eastAsia"/>
          <w:color w:val="auto"/>
          <w:lang w:val="en-US" w:eastAsia="zh-CN"/>
        </w:rPr>
        <w:t>4.2 原料运输阶段</w:t>
      </w:r>
      <w:r>
        <w:rPr>
          <w:color w:val="auto"/>
        </w:rPr>
        <w:tab/>
      </w:r>
      <w:r>
        <w:rPr>
          <w:color w:val="auto"/>
        </w:rPr>
        <w:fldChar w:fldCharType="begin"/>
      </w:r>
      <w:r>
        <w:rPr>
          <w:color w:val="auto"/>
        </w:rPr>
        <w:instrText xml:space="preserve"> PAGEREF _Toc16414 \h </w:instrText>
      </w:r>
      <w:r>
        <w:rPr>
          <w:color w:val="auto"/>
        </w:rPr>
        <w:fldChar w:fldCharType="separate"/>
      </w:r>
      <w:r>
        <w:rPr>
          <w:color w:val="auto"/>
        </w:rPr>
        <w:t>11</w:t>
      </w:r>
      <w:r>
        <w:rPr>
          <w:color w:val="auto"/>
        </w:rPr>
        <w:fldChar w:fldCharType="end"/>
      </w:r>
      <w:r>
        <w:rPr>
          <w:color w:val="auto"/>
        </w:rPr>
        <w:fldChar w:fldCharType="end"/>
      </w:r>
    </w:p>
    <w:p w14:paraId="2F8C40C9">
      <w:pPr>
        <w:pStyle w:val="12"/>
        <w:tabs>
          <w:tab w:val="right" w:leader="dot" w:pos="9746"/>
        </w:tabs>
        <w:rPr>
          <w:color w:val="auto"/>
        </w:rPr>
      </w:pPr>
      <w:r>
        <w:rPr>
          <w:color w:val="auto"/>
        </w:rPr>
        <w:fldChar w:fldCharType="begin"/>
      </w:r>
      <w:r>
        <w:rPr>
          <w:color w:val="auto"/>
        </w:rPr>
        <w:instrText xml:space="preserve"> HYPERLINK \l _Toc13659 </w:instrText>
      </w:r>
      <w:r>
        <w:rPr>
          <w:color w:val="auto"/>
        </w:rPr>
        <w:fldChar w:fldCharType="separate"/>
      </w:r>
      <w:r>
        <w:rPr>
          <w:rFonts w:hint="eastAsia"/>
          <w:color w:val="auto"/>
          <w:lang w:val="en-US" w:eastAsia="zh-CN"/>
        </w:rPr>
        <w:t>4.3 产品生产阶段</w:t>
      </w:r>
      <w:r>
        <w:rPr>
          <w:color w:val="auto"/>
        </w:rPr>
        <w:tab/>
      </w:r>
      <w:r>
        <w:rPr>
          <w:color w:val="auto"/>
        </w:rPr>
        <w:fldChar w:fldCharType="begin"/>
      </w:r>
      <w:r>
        <w:rPr>
          <w:color w:val="auto"/>
        </w:rPr>
        <w:instrText xml:space="preserve"> PAGEREF _Toc13659 \h </w:instrText>
      </w:r>
      <w:r>
        <w:rPr>
          <w:color w:val="auto"/>
        </w:rPr>
        <w:fldChar w:fldCharType="separate"/>
      </w:r>
      <w:r>
        <w:rPr>
          <w:color w:val="auto"/>
        </w:rPr>
        <w:t>11</w:t>
      </w:r>
      <w:r>
        <w:rPr>
          <w:color w:val="auto"/>
        </w:rPr>
        <w:fldChar w:fldCharType="end"/>
      </w:r>
      <w:r>
        <w:rPr>
          <w:color w:val="auto"/>
        </w:rPr>
        <w:fldChar w:fldCharType="end"/>
      </w:r>
    </w:p>
    <w:p w14:paraId="63B2AE30">
      <w:pPr>
        <w:pStyle w:val="11"/>
        <w:tabs>
          <w:tab w:val="right" w:leader="dot" w:pos="9746"/>
        </w:tabs>
        <w:rPr>
          <w:color w:val="auto"/>
        </w:rPr>
      </w:pPr>
      <w:r>
        <w:rPr>
          <w:color w:val="auto"/>
        </w:rPr>
        <w:fldChar w:fldCharType="begin"/>
      </w:r>
      <w:r>
        <w:rPr>
          <w:color w:val="auto"/>
        </w:rPr>
        <w:instrText xml:space="preserve"> HYPERLINK \l _Toc631 </w:instrText>
      </w:r>
      <w:r>
        <w:rPr>
          <w:color w:val="auto"/>
        </w:rPr>
        <w:fldChar w:fldCharType="separate"/>
      </w:r>
      <w:r>
        <w:rPr>
          <w:rFonts w:hint="eastAsia"/>
          <w:color w:val="auto"/>
          <w:lang w:val="en-US" w:eastAsia="zh-CN"/>
        </w:rPr>
        <w:t>5 碳足迹结果与分析</w:t>
      </w:r>
      <w:r>
        <w:rPr>
          <w:color w:val="auto"/>
        </w:rPr>
        <w:tab/>
      </w:r>
      <w:r>
        <w:rPr>
          <w:color w:val="auto"/>
        </w:rPr>
        <w:fldChar w:fldCharType="begin"/>
      </w:r>
      <w:r>
        <w:rPr>
          <w:color w:val="auto"/>
        </w:rPr>
        <w:instrText xml:space="preserve"> PAGEREF _Toc631 \h </w:instrText>
      </w:r>
      <w:r>
        <w:rPr>
          <w:color w:val="auto"/>
        </w:rPr>
        <w:fldChar w:fldCharType="separate"/>
      </w:r>
      <w:r>
        <w:rPr>
          <w:color w:val="auto"/>
        </w:rPr>
        <w:t>12</w:t>
      </w:r>
      <w:r>
        <w:rPr>
          <w:color w:val="auto"/>
        </w:rPr>
        <w:fldChar w:fldCharType="end"/>
      </w:r>
      <w:r>
        <w:rPr>
          <w:color w:val="auto"/>
        </w:rPr>
        <w:fldChar w:fldCharType="end"/>
      </w:r>
    </w:p>
    <w:p w14:paraId="777251AC">
      <w:pPr>
        <w:pStyle w:val="12"/>
        <w:tabs>
          <w:tab w:val="right" w:leader="dot" w:pos="9746"/>
        </w:tabs>
        <w:rPr>
          <w:color w:val="auto"/>
        </w:rPr>
      </w:pPr>
      <w:r>
        <w:rPr>
          <w:color w:val="auto"/>
        </w:rPr>
        <w:fldChar w:fldCharType="begin"/>
      </w:r>
      <w:r>
        <w:rPr>
          <w:color w:val="auto"/>
        </w:rPr>
        <w:instrText xml:space="preserve"> HYPERLINK \l _Toc27741 </w:instrText>
      </w:r>
      <w:r>
        <w:rPr>
          <w:color w:val="auto"/>
        </w:rPr>
        <w:fldChar w:fldCharType="separate"/>
      </w:r>
      <w:r>
        <w:rPr>
          <w:rFonts w:hint="eastAsia"/>
          <w:color w:val="auto"/>
          <w:lang w:val="en-US" w:eastAsia="zh-CN"/>
        </w:rPr>
        <w:t>5.1 计算结果</w:t>
      </w:r>
      <w:r>
        <w:rPr>
          <w:color w:val="auto"/>
        </w:rPr>
        <w:tab/>
      </w:r>
      <w:r>
        <w:rPr>
          <w:color w:val="auto"/>
        </w:rPr>
        <w:fldChar w:fldCharType="begin"/>
      </w:r>
      <w:r>
        <w:rPr>
          <w:color w:val="auto"/>
        </w:rPr>
        <w:instrText xml:space="preserve"> PAGEREF _Toc27741 \h </w:instrText>
      </w:r>
      <w:r>
        <w:rPr>
          <w:color w:val="auto"/>
        </w:rPr>
        <w:fldChar w:fldCharType="separate"/>
      </w:r>
      <w:r>
        <w:rPr>
          <w:color w:val="auto"/>
        </w:rPr>
        <w:t>12</w:t>
      </w:r>
      <w:r>
        <w:rPr>
          <w:color w:val="auto"/>
        </w:rPr>
        <w:fldChar w:fldCharType="end"/>
      </w:r>
      <w:r>
        <w:rPr>
          <w:color w:val="auto"/>
        </w:rPr>
        <w:fldChar w:fldCharType="end"/>
      </w:r>
    </w:p>
    <w:p w14:paraId="65377990">
      <w:pPr>
        <w:pStyle w:val="12"/>
        <w:tabs>
          <w:tab w:val="right" w:leader="dot" w:pos="9746"/>
        </w:tabs>
        <w:rPr>
          <w:color w:val="auto"/>
        </w:rPr>
      </w:pPr>
      <w:r>
        <w:rPr>
          <w:color w:val="auto"/>
        </w:rPr>
        <w:fldChar w:fldCharType="begin"/>
      </w:r>
      <w:r>
        <w:rPr>
          <w:color w:val="auto"/>
        </w:rPr>
        <w:instrText xml:space="preserve"> HYPERLINK \l _Toc29677 </w:instrText>
      </w:r>
      <w:r>
        <w:rPr>
          <w:color w:val="auto"/>
        </w:rPr>
        <w:fldChar w:fldCharType="separate"/>
      </w:r>
      <w:r>
        <w:rPr>
          <w:rFonts w:hint="eastAsia"/>
          <w:color w:val="auto"/>
          <w:lang w:val="en-US" w:eastAsia="zh-CN"/>
        </w:rPr>
        <w:t>5.2 完整性分析</w:t>
      </w:r>
      <w:bookmarkStart w:id="19" w:name="_GoBack"/>
      <w:bookmarkEnd w:id="19"/>
      <w:r>
        <w:rPr>
          <w:color w:val="auto"/>
        </w:rPr>
        <w:tab/>
      </w:r>
      <w:r>
        <w:rPr>
          <w:color w:val="auto"/>
        </w:rPr>
        <w:fldChar w:fldCharType="begin"/>
      </w:r>
      <w:r>
        <w:rPr>
          <w:color w:val="auto"/>
        </w:rPr>
        <w:instrText xml:space="preserve"> PAGEREF _Toc29677 \h </w:instrText>
      </w:r>
      <w:r>
        <w:rPr>
          <w:color w:val="auto"/>
        </w:rPr>
        <w:fldChar w:fldCharType="separate"/>
      </w:r>
      <w:r>
        <w:rPr>
          <w:color w:val="auto"/>
        </w:rPr>
        <w:t>13</w:t>
      </w:r>
      <w:r>
        <w:rPr>
          <w:color w:val="auto"/>
        </w:rPr>
        <w:fldChar w:fldCharType="end"/>
      </w:r>
      <w:r>
        <w:rPr>
          <w:color w:val="auto"/>
        </w:rPr>
        <w:fldChar w:fldCharType="end"/>
      </w:r>
    </w:p>
    <w:p w14:paraId="673A7269">
      <w:pPr>
        <w:pStyle w:val="12"/>
        <w:tabs>
          <w:tab w:val="right" w:leader="dot" w:pos="9746"/>
        </w:tabs>
        <w:rPr>
          <w:color w:val="auto"/>
        </w:rPr>
      </w:pPr>
      <w:r>
        <w:rPr>
          <w:color w:val="auto"/>
        </w:rPr>
        <w:fldChar w:fldCharType="begin"/>
      </w:r>
      <w:r>
        <w:rPr>
          <w:color w:val="auto"/>
        </w:rPr>
        <w:instrText xml:space="preserve"> HYPERLINK \l _Toc8866 </w:instrText>
      </w:r>
      <w:r>
        <w:rPr>
          <w:color w:val="auto"/>
        </w:rPr>
        <w:fldChar w:fldCharType="separate"/>
      </w:r>
      <w:r>
        <w:rPr>
          <w:rFonts w:hint="default"/>
          <w:color w:val="auto"/>
          <w:lang w:val="en-US" w:eastAsia="zh-CN"/>
        </w:rPr>
        <w:t>5.3</w:t>
      </w:r>
      <w:r>
        <w:rPr>
          <w:rFonts w:hint="eastAsia"/>
          <w:color w:val="auto"/>
          <w:lang w:val="en-US" w:eastAsia="zh-CN"/>
        </w:rPr>
        <w:t xml:space="preserve"> </w:t>
      </w:r>
      <w:r>
        <w:rPr>
          <w:rFonts w:hint="default"/>
          <w:color w:val="auto"/>
          <w:lang w:val="en-US" w:eastAsia="zh-CN"/>
        </w:rPr>
        <w:t>一致性分析</w:t>
      </w:r>
      <w:r>
        <w:rPr>
          <w:color w:val="auto"/>
        </w:rPr>
        <w:tab/>
      </w:r>
      <w:r>
        <w:rPr>
          <w:color w:val="auto"/>
        </w:rPr>
        <w:fldChar w:fldCharType="begin"/>
      </w:r>
      <w:r>
        <w:rPr>
          <w:color w:val="auto"/>
        </w:rPr>
        <w:instrText xml:space="preserve"> PAGEREF _Toc8866 \h </w:instrText>
      </w:r>
      <w:r>
        <w:rPr>
          <w:color w:val="auto"/>
        </w:rPr>
        <w:fldChar w:fldCharType="separate"/>
      </w:r>
      <w:r>
        <w:rPr>
          <w:color w:val="auto"/>
        </w:rPr>
        <w:t>14</w:t>
      </w:r>
      <w:r>
        <w:rPr>
          <w:color w:val="auto"/>
        </w:rPr>
        <w:fldChar w:fldCharType="end"/>
      </w:r>
      <w:r>
        <w:rPr>
          <w:color w:val="auto"/>
        </w:rPr>
        <w:fldChar w:fldCharType="end"/>
      </w:r>
    </w:p>
    <w:p w14:paraId="4218408E">
      <w:pPr>
        <w:pStyle w:val="12"/>
        <w:tabs>
          <w:tab w:val="right" w:leader="dot" w:pos="9746"/>
        </w:tabs>
        <w:rPr>
          <w:color w:val="auto"/>
        </w:rPr>
      </w:pPr>
      <w:r>
        <w:rPr>
          <w:color w:val="auto"/>
        </w:rPr>
        <w:fldChar w:fldCharType="begin"/>
      </w:r>
      <w:r>
        <w:rPr>
          <w:color w:val="auto"/>
        </w:rPr>
        <w:instrText xml:space="preserve"> HYPERLINK \l _Toc18114 </w:instrText>
      </w:r>
      <w:r>
        <w:rPr>
          <w:color w:val="auto"/>
        </w:rPr>
        <w:fldChar w:fldCharType="separate"/>
      </w:r>
      <w:r>
        <w:rPr>
          <w:rFonts w:hint="default"/>
          <w:color w:val="auto"/>
          <w:lang w:val="en-US" w:eastAsia="zh-CN"/>
        </w:rPr>
        <w:t>5.4</w:t>
      </w:r>
      <w:r>
        <w:rPr>
          <w:rFonts w:hint="eastAsia"/>
          <w:color w:val="auto"/>
          <w:lang w:val="en-US" w:eastAsia="zh-CN"/>
        </w:rPr>
        <w:t xml:space="preserve"> </w:t>
      </w:r>
      <w:r>
        <w:rPr>
          <w:rFonts w:hint="default"/>
          <w:color w:val="auto"/>
          <w:lang w:val="en-US" w:eastAsia="zh-CN"/>
        </w:rPr>
        <w:t>数据质量分析</w:t>
      </w:r>
      <w:r>
        <w:rPr>
          <w:color w:val="auto"/>
        </w:rPr>
        <w:tab/>
      </w:r>
      <w:r>
        <w:rPr>
          <w:color w:val="auto"/>
        </w:rPr>
        <w:fldChar w:fldCharType="begin"/>
      </w:r>
      <w:r>
        <w:rPr>
          <w:color w:val="auto"/>
        </w:rPr>
        <w:instrText xml:space="preserve"> PAGEREF _Toc18114 \h </w:instrText>
      </w:r>
      <w:r>
        <w:rPr>
          <w:color w:val="auto"/>
        </w:rPr>
        <w:fldChar w:fldCharType="separate"/>
      </w:r>
      <w:r>
        <w:rPr>
          <w:color w:val="auto"/>
        </w:rPr>
        <w:t>14</w:t>
      </w:r>
      <w:r>
        <w:rPr>
          <w:color w:val="auto"/>
        </w:rPr>
        <w:fldChar w:fldCharType="end"/>
      </w:r>
      <w:r>
        <w:rPr>
          <w:color w:val="auto"/>
        </w:rPr>
        <w:fldChar w:fldCharType="end"/>
      </w:r>
    </w:p>
    <w:p w14:paraId="717BD8FF">
      <w:pPr>
        <w:pStyle w:val="11"/>
        <w:tabs>
          <w:tab w:val="right" w:leader="dot" w:pos="9746"/>
        </w:tabs>
        <w:rPr>
          <w:color w:val="auto"/>
        </w:rPr>
      </w:pPr>
      <w:r>
        <w:rPr>
          <w:color w:val="auto"/>
        </w:rPr>
        <w:fldChar w:fldCharType="begin"/>
      </w:r>
      <w:r>
        <w:rPr>
          <w:color w:val="auto"/>
        </w:rPr>
        <w:instrText xml:space="preserve"> HYPERLINK \l _Toc2131 </w:instrText>
      </w:r>
      <w:r>
        <w:rPr>
          <w:color w:val="auto"/>
        </w:rPr>
        <w:fldChar w:fldCharType="separate"/>
      </w:r>
      <w:r>
        <w:rPr>
          <w:rFonts w:hint="eastAsia"/>
          <w:color w:val="auto"/>
          <w:lang w:val="en-US" w:eastAsia="zh-CN"/>
        </w:rPr>
        <w:t>6 结果分析与建议</w:t>
      </w:r>
      <w:r>
        <w:rPr>
          <w:color w:val="auto"/>
        </w:rPr>
        <w:tab/>
      </w:r>
      <w:r>
        <w:rPr>
          <w:color w:val="auto"/>
        </w:rPr>
        <w:fldChar w:fldCharType="begin"/>
      </w:r>
      <w:r>
        <w:rPr>
          <w:color w:val="auto"/>
        </w:rPr>
        <w:instrText xml:space="preserve"> PAGEREF _Toc2131 \h </w:instrText>
      </w:r>
      <w:r>
        <w:rPr>
          <w:color w:val="auto"/>
        </w:rPr>
        <w:fldChar w:fldCharType="separate"/>
      </w:r>
      <w:r>
        <w:rPr>
          <w:color w:val="auto"/>
        </w:rPr>
        <w:t>14</w:t>
      </w:r>
      <w:r>
        <w:rPr>
          <w:color w:val="auto"/>
        </w:rPr>
        <w:fldChar w:fldCharType="end"/>
      </w:r>
      <w:r>
        <w:rPr>
          <w:color w:val="auto"/>
        </w:rPr>
        <w:fldChar w:fldCharType="end"/>
      </w:r>
    </w:p>
    <w:p w14:paraId="537FD6FF">
      <w:pPr>
        <w:pStyle w:val="11"/>
        <w:tabs>
          <w:tab w:val="right" w:leader="dot" w:pos="9746"/>
        </w:tabs>
        <w:rPr>
          <w:color w:val="auto"/>
        </w:rPr>
      </w:pPr>
      <w:r>
        <w:rPr>
          <w:color w:val="auto"/>
        </w:rPr>
        <w:fldChar w:fldCharType="begin"/>
      </w:r>
      <w:r>
        <w:rPr>
          <w:color w:val="auto"/>
        </w:rPr>
        <w:instrText xml:space="preserve"> HYPERLINK \l _Toc15809 </w:instrText>
      </w:r>
      <w:r>
        <w:rPr>
          <w:color w:val="auto"/>
        </w:rPr>
        <w:fldChar w:fldCharType="separate"/>
      </w:r>
      <w:r>
        <w:rPr>
          <w:rFonts w:hint="eastAsia"/>
          <w:color w:val="auto"/>
          <w:lang w:val="en-US" w:eastAsia="zh-CN"/>
        </w:rPr>
        <w:t>7 参考文献</w:t>
      </w:r>
      <w:r>
        <w:rPr>
          <w:color w:val="auto"/>
        </w:rPr>
        <w:tab/>
      </w:r>
      <w:r>
        <w:rPr>
          <w:color w:val="auto"/>
        </w:rPr>
        <w:fldChar w:fldCharType="begin"/>
      </w:r>
      <w:r>
        <w:rPr>
          <w:color w:val="auto"/>
        </w:rPr>
        <w:instrText xml:space="preserve"> PAGEREF _Toc15809 \h </w:instrText>
      </w:r>
      <w:r>
        <w:rPr>
          <w:color w:val="auto"/>
        </w:rPr>
        <w:fldChar w:fldCharType="separate"/>
      </w:r>
      <w:r>
        <w:rPr>
          <w:color w:val="auto"/>
        </w:rPr>
        <w:t>15</w:t>
      </w:r>
      <w:r>
        <w:rPr>
          <w:color w:val="auto"/>
        </w:rPr>
        <w:fldChar w:fldCharType="end"/>
      </w:r>
      <w:r>
        <w:rPr>
          <w:color w:val="auto"/>
        </w:rPr>
        <w:fldChar w:fldCharType="end"/>
      </w:r>
    </w:p>
    <w:p w14:paraId="42B23EEB">
      <w:pPr>
        <w:bidi w:val="0"/>
        <w:rPr>
          <w:color w:val="auto"/>
        </w:rPr>
      </w:pPr>
      <w:r>
        <w:rPr>
          <w:color w:val="auto"/>
        </w:rPr>
        <w:fldChar w:fldCharType="end"/>
      </w:r>
    </w:p>
    <w:p w14:paraId="0C5D1F6F">
      <w:pPr>
        <w:bidi w:val="0"/>
        <w:rPr>
          <w:color w:val="auto"/>
        </w:rPr>
        <w:sectPr>
          <w:footerReference r:id="rId6" w:type="default"/>
          <w:pgSz w:w="11906" w:h="16838"/>
          <w:pgMar w:top="1440" w:right="1080" w:bottom="1440" w:left="1080" w:header="851" w:footer="992" w:gutter="0"/>
          <w:pgNumType w:start="1"/>
          <w:cols w:space="425" w:num="1"/>
          <w:docGrid w:type="lines" w:linePitch="326" w:charSpace="0"/>
        </w:sectPr>
      </w:pPr>
    </w:p>
    <w:p w14:paraId="6619F811">
      <w:pPr>
        <w:pStyle w:val="2"/>
        <w:bidi w:val="0"/>
        <w:rPr>
          <w:rFonts w:hint="default"/>
          <w:color w:val="auto"/>
          <w:lang w:val="en-US" w:eastAsia="zh-CN"/>
        </w:rPr>
      </w:pPr>
      <w:bookmarkStart w:id="1" w:name="_Toc21526"/>
      <w:r>
        <w:rPr>
          <w:color w:val="auto"/>
        </w:rPr>
        <w:t>1</w:t>
      </w:r>
      <w:bookmarkEnd w:id="0"/>
      <w:r>
        <w:rPr>
          <w:rFonts w:hint="eastAsia" w:eastAsia="宋体"/>
          <w:color w:val="auto"/>
          <w:lang w:val="en-US" w:eastAsia="zh-CN"/>
        </w:rPr>
        <w:t xml:space="preserve"> </w:t>
      </w:r>
      <w:r>
        <w:rPr>
          <w:rFonts w:hint="eastAsia"/>
          <w:color w:val="auto"/>
          <w:lang w:val="en-US" w:eastAsia="zh-CN"/>
        </w:rPr>
        <w:t>项目背景介绍</w:t>
      </w:r>
      <w:bookmarkEnd w:id="1"/>
    </w:p>
    <w:p w14:paraId="5D3B3498">
      <w:pPr>
        <w:bidi w:val="0"/>
        <w:rPr>
          <w:rFonts w:hint="eastAsia"/>
          <w:color w:val="auto"/>
          <w:lang w:val="en-US" w:eastAsia="zh-CN"/>
        </w:rPr>
      </w:pPr>
      <w:r>
        <w:rPr>
          <w:rFonts w:hint="eastAsia"/>
          <w:color w:val="auto"/>
          <w:lang w:val="en-US" w:eastAsia="zh-CN"/>
        </w:rPr>
        <w:t>产品碳足迹(ProductCarbonFootprint,简称PCF)是目前用于确定产品气候影响的最成熟的方法，考虑生产产品所造成的温室气体排放总量，以二氧化碳当量表示。产品碳足迹可以按照从摇篮到大门（部分碳足迹）或从摇篮到坟墓（总碳足迹）进行评估。</w:t>
      </w:r>
    </w:p>
    <w:p w14:paraId="16980380">
      <w:pPr>
        <w:bidi w:val="0"/>
        <w:rPr>
          <w:rFonts w:hint="eastAsia"/>
          <w:color w:val="auto"/>
          <w:lang w:val="en-US" w:eastAsia="zh-CN"/>
        </w:rPr>
      </w:pPr>
      <w:r>
        <w:rPr>
          <w:rFonts w:hint="eastAsia"/>
          <w:color w:val="auto"/>
          <w:lang w:val="en-US" w:eastAsia="zh-CN"/>
        </w:rPr>
        <w:t>人为的温室气体排放已引发气候变化。因气候变化带来的负面效应正显著增加目不可逆转，已成为全世界可持续发展面临的重大挑战。数据显示，化工业的温室气体排放量占全球工业温室气体排放量的80%，国内外已有越来越多的领先化工企业针对减少温室气体排放制定减排措施并积极行动，由此亦推动化工业的上下游价值链的碳排放数据核算，以便企业碳排放核算可信，气候目标规划合理并能够追踪，由此成为化工企业温室气体减排战略的重要组成部分。</w:t>
      </w:r>
    </w:p>
    <w:p w14:paraId="07A366C6">
      <w:pPr>
        <w:bidi w:val="0"/>
        <w:rPr>
          <w:color w:val="auto"/>
        </w:rPr>
      </w:pPr>
      <w:r>
        <w:rPr>
          <w:rFonts w:hint="eastAsia"/>
          <w:color w:val="auto"/>
          <w:lang w:val="en-US" w:eastAsia="zh-CN"/>
        </w:rPr>
        <w:t>成立于2006年的嘉善欧本轴承有限公司，位于浙江省嘉兴市嘉善县，专注于滑动轴承和金属塑料复合轴承的生产。公司秉承“精益求精”的理念，追求卓越，为客户创造更大价值。在滑动轴承和复合新材料的研究、开发、推广和应用领域，嘉善欧本轴承有限公司已取得显著成就，占据行业领先地位。主要产品包括金属塑料复合系列滑动轴承、双金属系列轴承及单金属系列滑动轴承等，广泛应用于汽车、冶金、工程机械、建筑机械、塑料机械、机床工业、水利水电等30多个行业。</w:t>
      </w:r>
    </w:p>
    <w:p w14:paraId="4C4F5F1F">
      <w:pPr>
        <w:bidi w:val="0"/>
        <w:rPr>
          <w:rFonts w:hint="eastAsia"/>
          <w:color w:val="auto"/>
          <w:lang w:val="en-US" w:eastAsia="zh-CN"/>
        </w:rPr>
      </w:pPr>
      <w:r>
        <w:rPr>
          <w:rFonts w:hint="eastAsia"/>
          <w:color w:val="auto"/>
          <w:lang w:val="en-US" w:eastAsia="zh-CN"/>
        </w:rPr>
        <w:t>嘉善欧本轴承有限公司为实现温室气体减排战略，委托杭州点碳企业管理咨询有限公司以全面识别与追踪、科学系统地公开披露公司组织运营与产品生产过程的碳排放，并满足企业自身、客户、投资者和其他外部利益相关者的要求及法规。基于企业月度化数据，按照相关标准，编制本报告。</w:t>
      </w:r>
    </w:p>
    <w:p w14:paraId="5DFD012F">
      <w:pPr>
        <w:pStyle w:val="2"/>
        <w:bidi w:val="0"/>
        <w:rPr>
          <w:rFonts w:hint="eastAsia"/>
          <w:color w:val="auto"/>
          <w:lang w:val="en-US" w:eastAsia="zh-CN"/>
        </w:rPr>
        <w:sectPr>
          <w:footerReference r:id="rId7" w:type="default"/>
          <w:pgSz w:w="11906" w:h="16838"/>
          <w:pgMar w:top="1440" w:right="1080" w:bottom="1440" w:left="1080" w:header="851" w:footer="992" w:gutter="0"/>
          <w:pgNumType w:fmt="decimal" w:start="1"/>
          <w:cols w:space="425" w:num="1"/>
          <w:docGrid w:type="lines" w:linePitch="326" w:charSpace="0"/>
        </w:sectPr>
      </w:pPr>
    </w:p>
    <w:p w14:paraId="1934D83C">
      <w:pPr>
        <w:pStyle w:val="2"/>
        <w:bidi w:val="0"/>
        <w:rPr>
          <w:rFonts w:hint="eastAsia"/>
          <w:color w:val="auto"/>
          <w:lang w:val="en-US" w:eastAsia="zh-CN"/>
        </w:rPr>
      </w:pPr>
      <w:bookmarkStart w:id="2" w:name="_Toc20619"/>
      <w:r>
        <w:rPr>
          <w:rFonts w:hint="eastAsia"/>
          <w:color w:val="auto"/>
          <w:lang w:val="en-US" w:eastAsia="zh-CN"/>
        </w:rPr>
        <w:t>2 目标与范围定义</w:t>
      </w:r>
      <w:bookmarkEnd w:id="2"/>
    </w:p>
    <w:p w14:paraId="592D72B1">
      <w:pPr>
        <w:pStyle w:val="3"/>
        <w:bidi w:val="0"/>
        <w:rPr>
          <w:rFonts w:hint="eastAsia"/>
          <w:color w:val="auto"/>
          <w:lang w:val="en-US" w:eastAsia="zh-CN"/>
        </w:rPr>
      </w:pPr>
      <w:bookmarkStart w:id="3" w:name="_Toc947"/>
      <w:r>
        <w:rPr>
          <w:rFonts w:hint="eastAsia"/>
          <w:color w:val="auto"/>
          <w:lang w:val="en-US" w:eastAsia="zh-CN"/>
        </w:rPr>
        <w:t>2.1 产品介绍</w:t>
      </w:r>
      <w:bookmarkEnd w:id="3"/>
    </w:p>
    <w:p w14:paraId="578D1820">
      <w:pPr>
        <w:rPr>
          <w:rFonts w:hint="default"/>
          <w:color w:val="auto"/>
          <w:lang w:val="en-US" w:eastAsia="zh-CN"/>
        </w:rPr>
      </w:pPr>
      <w:r>
        <w:rPr>
          <w:rFonts w:hint="eastAsia"/>
          <w:color w:val="auto"/>
          <w:lang w:val="en-US" w:eastAsia="zh-CN"/>
        </w:rPr>
        <w:t>轴承，</w:t>
      </w:r>
      <w:r>
        <w:rPr>
          <w:rFonts w:hint="default"/>
          <w:color w:val="auto"/>
          <w:lang w:val="en-US" w:eastAsia="zh-CN"/>
        </w:rPr>
        <w:t>广泛应用于汽车、冶金、工程机械、建筑机械、塑料机械、机床工业、水利水电等30多个行业。</w:t>
      </w:r>
    </w:p>
    <w:p w14:paraId="19DEECC7">
      <w:pPr>
        <w:pStyle w:val="3"/>
        <w:bidi w:val="0"/>
        <w:rPr>
          <w:rFonts w:hint="eastAsia"/>
          <w:color w:val="auto"/>
          <w:lang w:val="en-US" w:eastAsia="zh-CN"/>
        </w:rPr>
      </w:pPr>
      <w:bookmarkStart w:id="4" w:name="_Toc10260"/>
      <w:r>
        <w:rPr>
          <w:rFonts w:hint="eastAsia"/>
          <w:color w:val="auto"/>
          <w:lang w:val="en-US" w:eastAsia="zh-CN"/>
        </w:rPr>
        <w:t>2.2 报告目的</w:t>
      </w:r>
      <w:bookmarkEnd w:id="4"/>
    </w:p>
    <w:p w14:paraId="592BEBA1">
      <w:pPr>
        <w:rPr>
          <w:rFonts w:hint="default"/>
          <w:color w:val="auto"/>
          <w:lang w:val="en-US" w:eastAsia="zh-CN"/>
        </w:rPr>
      </w:pPr>
      <w:r>
        <w:rPr>
          <w:rFonts w:hint="default"/>
          <w:color w:val="auto"/>
          <w:lang w:val="en-US" w:eastAsia="zh-CN"/>
        </w:rPr>
        <w:t>本报告的目的是得到</w:t>
      </w:r>
      <w:r>
        <w:rPr>
          <w:rFonts w:hint="eastAsia"/>
          <w:color w:val="auto"/>
          <w:lang w:val="en-US" w:eastAsia="zh-CN"/>
        </w:rPr>
        <w:t>嘉善欧本轴承有限公司</w:t>
      </w:r>
      <w:r>
        <w:rPr>
          <w:rFonts w:hint="default"/>
          <w:color w:val="auto"/>
          <w:lang w:val="en-US" w:eastAsia="zh-CN"/>
        </w:rPr>
        <w:t>生产</w:t>
      </w:r>
      <w:r>
        <w:rPr>
          <w:rFonts w:hint="eastAsia"/>
          <w:color w:val="auto"/>
          <w:lang w:val="en-US" w:eastAsia="zh-CN"/>
        </w:rPr>
        <w:t>1吨轴承</w:t>
      </w:r>
      <w:r>
        <w:rPr>
          <w:rFonts w:hint="default"/>
          <w:color w:val="auto"/>
          <w:lang w:val="en-US" w:eastAsia="zh-CN"/>
        </w:rPr>
        <w:t>产品全生命周期过程的碳足迹，其研究结果有利于</w:t>
      </w:r>
      <w:r>
        <w:rPr>
          <w:rFonts w:hint="eastAsia"/>
          <w:color w:val="auto"/>
          <w:lang w:val="en-US" w:eastAsia="zh-CN"/>
        </w:rPr>
        <w:t>企业</w:t>
      </w:r>
      <w:r>
        <w:rPr>
          <w:rFonts w:hint="default"/>
          <w:color w:val="auto"/>
          <w:lang w:val="en-US" w:eastAsia="zh-CN"/>
        </w:rPr>
        <w:t>掌握该产品的温室气体排放途径及排放量，并帮助企业发觉减排潜力，制定可执行的减少温室气体排放的措施，并能与客户、消费者及第三方的采购商进行良好有效沟通，同时能积极促进</w:t>
      </w:r>
      <w:r>
        <w:rPr>
          <w:rFonts w:hint="eastAsia"/>
          <w:color w:val="auto"/>
          <w:lang w:val="en-US" w:eastAsia="zh-CN"/>
        </w:rPr>
        <w:t>企业</w:t>
      </w:r>
      <w:r>
        <w:rPr>
          <w:rFonts w:hint="default"/>
          <w:color w:val="auto"/>
          <w:lang w:val="en-US" w:eastAsia="zh-CN"/>
        </w:rPr>
        <w:t>产品全面供应链的温室气体减排。</w:t>
      </w:r>
    </w:p>
    <w:p w14:paraId="3BC196FA">
      <w:pPr>
        <w:pStyle w:val="3"/>
        <w:bidi w:val="0"/>
        <w:rPr>
          <w:rFonts w:hint="eastAsia"/>
          <w:color w:val="auto"/>
          <w:lang w:val="en-US" w:eastAsia="zh-CN"/>
        </w:rPr>
      </w:pPr>
      <w:bookmarkStart w:id="5" w:name="_Toc6929"/>
      <w:r>
        <w:rPr>
          <w:rFonts w:hint="eastAsia"/>
          <w:color w:val="auto"/>
          <w:lang w:val="en-US" w:eastAsia="zh-CN"/>
        </w:rPr>
        <w:t>2.3 碳足迹范围描述</w:t>
      </w:r>
      <w:bookmarkEnd w:id="5"/>
    </w:p>
    <w:p w14:paraId="3514BC0D">
      <w:pPr>
        <w:rPr>
          <w:rFonts w:hint="eastAsia"/>
          <w:color w:val="auto"/>
          <w:lang w:val="en-US" w:eastAsia="zh-CN"/>
        </w:rPr>
      </w:pPr>
      <w:r>
        <w:rPr>
          <w:rFonts w:hint="default"/>
          <w:color w:val="auto"/>
          <w:lang w:val="en-US" w:eastAsia="zh-CN"/>
        </w:rPr>
        <w:t>根据本报告的目的，按照ISO14067:2018标准的要求,确定本报告的内容包括：功能单位、系统边界、分配原则、取舍原则、影响评价方法和数据质量要求等</w:t>
      </w:r>
      <w:r>
        <w:rPr>
          <w:rFonts w:hint="eastAsia"/>
          <w:color w:val="auto"/>
          <w:lang w:val="en-US" w:eastAsia="zh-CN"/>
        </w:rPr>
        <w:t>。</w:t>
      </w:r>
    </w:p>
    <w:p w14:paraId="7500667F">
      <w:pPr>
        <w:pStyle w:val="4"/>
        <w:bidi w:val="0"/>
        <w:rPr>
          <w:rFonts w:hint="eastAsia"/>
          <w:color w:val="auto"/>
          <w:lang w:val="en-US" w:eastAsia="zh-CN"/>
        </w:rPr>
      </w:pPr>
      <w:r>
        <w:rPr>
          <w:rFonts w:hint="eastAsia"/>
          <w:color w:val="auto"/>
          <w:lang w:val="en-US" w:eastAsia="zh-CN"/>
        </w:rPr>
        <w:t>2.3.1 功能单位</w:t>
      </w:r>
    </w:p>
    <w:p w14:paraId="0AB4EE59">
      <w:pPr>
        <w:rPr>
          <w:rFonts w:hint="default"/>
          <w:color w:val="auto"/>
          <w:lang w:val="en-US" w:eastAsia="zh-CN"/>
        </w:rPr>
      </w:pPr>
      <w:r>
        <w:rPr>
          <w:rFonts w:hint="default"/>
          <w:color w:val="auto"/>
          <w:lang w:val="en-US" w:eastAsia="zh-CN"/>
        </w:rPr>
        <w:t>本报告以</w:t>
      </w:r>
      <w:r>
        <w:rPr>
          <w:rFonts w:hint="eastAsia"/>
          <w:color w:val="auto"/>
          <w:lang w:val="en-US" w:eastAsia="zh-CN"/>
        </w:rPr>
        <w:t>嘉善欧本轴承有限公司</w:t>
      </w:r>
      <w:r>
        <w:rPr>
          <w:rFonts w:hint="default"/>
          <w:color w:val="auto"/>
          <w:lang w:val="en-US" w:eastAsia="zh-CN"/>
        </w:rPr>
        <w:t>生产的</w:t>
      </w:r>
      <w:r>
        <w:rPr>
          <w:rFonts w:hint="eastAsia"/>
          <w:color w:val="auto"/>
          <w:lang w:val="en-US" w:eastAsia="zh-CN"/>
        </w:rPr>
        <w:t>轴承</w:t>
      </w:r>
      <w:r>
        <w:rPr>
          <w:rFonts w:hint="default"/>
          <w:color w:val="auto"/>
          <w:lang w:val="en-US" w:eastAsia="zh-CN"/>
        </w:rPr>
        <w:t>为评价对象，为方便系统中输入</w:t>
      </w:r>
      <w:r>
        <w:rPr>
          <w:rFonts w:hint="eastAsia"/>
          <w:color w:val="auto"/>
          <w:lang w:val="en-US" w:eastAsia="zh-CN"/>
        </w:rPr>
        <w:t>/</w:t>
      </w:r>
      <w:r>
        <w:rPr>
          <w:rFonts w:hint="default"/>
          <w:color w:val="auto"/>
          <w:lang w:val="en-US" w:eastAsia="zh-CN"/>
        </w:rPr>
        <w:t>输出的量化，功能单位为生产</w:t>
      </w:r>
      <w:r>
        <w:rPr>
          <w:rFonts w:hint="eastAsia"/>
          <w:color w:val="auto"/>
          <w:lang w:val="en-US" w:eastAsia="zh-CN"/>
        </w:rPr>
        <w:t>1吨轴承</w:t>
      </w:r>
      <w:r>
        <w:rPr>
          <w:rFonts w:hint="default"/>
          <w:color w:val="auto"/>
          <w:lang w:val="en-US" w:eastAsia="zh-CN"/>
        </w:rPr>
        <w:t>。</w:t>
      </w:r>
    </w:p>
    <w:p w14:paraId="47F27FC4">
      <w:pPr>
        <w:pStyle w:val="4"/>
        <w:bidi w:val="0"/>
        <w:rPr>
          <w:rFonts w:hint="eastAsia"/>
          <w:color w:val="auto"/>
          <w:lang w:val="en-US" w:eastAsia="zh-CN"/>
        </w:rPr>
      </w:pPr>
      <w:r>
        <w:rPr>
          <w:rFonts w:hint="eastAsia"/>
          <w:color w:val="auto"/>
          <w:lang w:val="en-US" w:eastAsia="zh-CN"/>
        </w:rPr>
        <w:t>2.3.2 研究边界</w:t>
      </w:r>
    </w:p>
    <w:p w14:paraId="43E3D277">
      <w:pPr>
        <w:rPr>
          <w:rFonts w:hint="default"/>
          <w:color w:val="auto"/>
          <w:lang w:val="en-US" w:eastAsia="zh-CN"/>
        </w:rPr>
      </w:pPr>
      <w:r>
        <w:rPr>
          <w:rFonts w:hint="default"/>
          <w:color w:val="auto"/>
          <w:lang w:val="en-US" w:eastAsia="zh-CN"/>
        </w:rPr>
        <w:t>本次研究边界是“从摇篮到大门”。包含上游原辅材料阶段、原辅材料到</w:t>
      </w:r>
      <w:r>
        <w:rPr>
          <w:rFonts w:hint="eastAsia"/>
          <w:color w:val="auto"/>
          <w:lang w:val="en-US" w:eastAsia="zh-CN"/>
        </w:rPr>
        <w:t>嘉善欧本轴承有限公司</w:t>
      </w:r>
      <w:r>
        <w:rPr>
          <w:rFonts w:hint="default"/>
          <w:color w:val="auto"/>
          <w:lang w:val="en-US" w:eastAsia="zh-CN"/>
        </w:rPr>
        <w:t>的运输阶段、产品生产阶段的电力消耗、燃料消耗、生产过程中产生的相关的碳排放。不包含产品包装、产品向下游的分销与运输、产品使用、产品报废及回收相关的碳排放。</w:t>
      </w:r>
    </w:p>
    <w:p w14:paraId="02781B10">
      <w:pPr>
        <w:ind w:left="0" w:leftChars="0" w:right="0" w:rightChars="0" w:firstLine="0" w:firstLineChars="0"/>
        <w:jc w:val="center"/>
        <w:rPr>
          <w:rFonts w:hint="default"/>
          <w:color w:val="auto"/>
          <w:lang w:val="en-US" w:eastAsia="zh-CN"/>
        </w:rPr>
      </w:pPr>
      <w:r>
        <w:rPr>
          <w:rFonts w:hint="default"/>
          <w:color w:val="auto"/>
          <w:lang w:val="en-US" w:eastAsia="zh-CN"/>
        </w:rPr>
        <w:object>
          <v:shape id="_x0000_i1025" o:spt="75" type="#_x0000_t75" style="height:364.2pt;width:347.5pt;" o:ole="t" filled="f" o:preferrelative="t" stroked="f" coordsize="21600,21600">
            <v:path/>
            <v:fill on="f" focussize="0,0"/>
            <v:stroke on="f"/>
            <v:imagedata r:id="rId11" o:title=""/>
            <o:lock v:ext="edit" aspectratio="t"/>
            <w10:wrap type="none"/>
            <w10:anchorlock/>
          </v:shape>
          <o:OLEObject Type="Embed" ProgID="Visio.Drawing.15" ShapeID="_x0000_i1025" DrawAspect="Content" ObjectID="_1468075725" r:id="rId10">
            <o:LockedField>false</o:LockedField>
          </o:OLEObject>
        </w:object>
      </w:r>
    </w:p>
    <w:p w14:paraId="14FCD3C0">
      <w:pPr>
        <w:pStyle w:val="6"/>
        <w:bidi w:val="0"/>
        <w:rPr>
          <w:rFonts w:hint="eastAsia"/>
          <w:color w:val="auto"/>
          <w:lang w:val="en-US" w:eastAsia="zh-CN"/>
        </w:rPr>
      </w:pPr>
      <w:r>
        <w:rPr>
          <w:rFonts w:hint="eastAsia"/>
          <w:color w:val="auto"/>
          <w:lang w:val="en-US" w:eastAsia="zh-CN"/>
        </w:rPr>
        <w:t>图2-1 碳足迹研究边界图</w:t>
      </w:r>
    </w:p>
    <w:p w14:paraId="1AC9E54E">
      <w:pPr>
        <w:pStyle w:val="4"/>
        <w:bidi w:val="0"/>
        <w:rPr>
          <w:rFonts w:hint="eastAsia"/>
          <w:color w:val="auto"/>
          <w:lang w:val="en-US" w:eastAsia="zh-CN"/>
        </w:rPr>
      </w:pPr>
      <w:r>
        <w:rPr>
          <w:rFonts w:hint="eastAsia"/>
          <w:color w:val="auto"/>
          <w:lang w:val="en-US" w:eastAsia="zh-CN"/>
        </w:rPr>
        <w:t>2.3.3 时间范围</w:t>
      </w:r>
    </w:p>
    <w:p w14:paraId="1F93E035">
      <w:pPr>
        <w:rPr>
          <w:rFonts w:hint="eastAsia"/>
          <w:color w:val="auto"/>
          <w:lang w:val="en-US" w:eastAsia="zh-CN"/>
        </w:rPr>
      </w:pPr>
      <w:r>
        <w:rPr>
          <w:rFonts w:hint="eastAsia"/>
          <w:color w:val="auto"/>
          <w:lang w:val="en-US" w:eastAsia="zh-CN"/>
        </w:rPr>
        <w:t>本报告数据收集周期为2024年1月1日~2024年12月31日。</w:t>
      </w:r>
    </w:p>
    <w:p w14:paraId="151115B9">
      <w:pPr>
        <w:pStyle w:val="4"/>
        <w:bidi w:val="0"/>
        <w:rPr>
          <w:rFonts w:hint="eastAsia"/>
          <w:color w:val="auto"/>
          <w:lang w:val="en-US" w:eastAsia="zh-CN"/>
        </w:rPr>
      </w:pPr>
      <w:r>
        <w:rPr>
          <w:rFonts w:hint="eastAsia"/>
          <w:color w:val="auto"/>
          <w:lang w:val="en-US" w:eastAsia="zh-CN"/>
        </w:rPr>
        <w:t>2.3.4 分配原则</w:t>
      </w:r>
    </w:p>
    <w:p w14:paraId="671162BB">
      <w:pPr>
        <w:rPr>
          <w:rFonts w:hint="eastAsia"/>
          <w:color w:val="auto"/>
          <w:lang w:val="en-US" w:eastAsia="zh-CN"/>
        </w:rPr>
      </w:pPr>
      <w:r>
        <w:rPr>
          <w:rFonts w:hint="eastAsia"/>
          <w:color w:val="auto"/>
          <w:lang w:val="en-US" w:eastAsia="zh-CN"/>
        </w:rPr>
        <w:t>轴承的原材料消耗及生产制备过程中的相关能耗均可单独统计，产生的产品仅为轴承，无副产品产出，因此不涉及副产品分配问题。</w:t>
      </w:r>
    </w:p>
    <w:p w14:paraId="36405553">
      <w:pPr>
        <w:pStyle w:val="4"/>
        <w:bidi w:val="0"/>
        <w:rPr>
          <w:rFonts w:hint="eastAsia"/>
          <w:color w:val="auto"/>
          <w:lang w:val="en-US" w:eastAsia="zh-CN"/>
        </w:rPr>
      </w:pPr>
      <w:r>
        <w:rPr>
          <w:rFonts w:hint="eastAsia"/>
          <w:color w:val="auto"/>
          <w:lang w:val="en-US" w:eastAsia="zh-CN"/>
        </w:rPr>
        <w:t>2.3.5 取舍规则</w:t>
      </w:r>
    </w:p>
    <w:p w14:paraId="582435D5">
      <w:pPr>
        <w:rPr>
          <w:rFonts w:hint="default"/>
          <w:color w:val="auto"/>
          <w:lang w:val="en-US" w:eastAsia="zh-CN"/>
        </w:rPr>
      </w:pPr>
      <w:r>
        <w:rPr>
          <w:rFonts w:hint="default"/>
          <w:color w:val="auto"/>
          <w:lang w:val="en-US" w:eastAsia="zh-CN"/>
        </w:rPr>
        <w:t>本研究采用的取舍规则以各项原材料投入占产品重量或过程总投入的重量比为依据。具体规则如下：</w:t>
      </w:r>
    </w:p>
    <w:p w14:paraId="682F2D96">
      <w:pPr>
        <w:rPr>
          <w:rFonts w:hint="default"/>
          <w:color w:val="auto"/>
          <w:lang w:val="en-US" w:eastAsia="zh-CN"/>
        </w:rPr>
      </w:pPr>
      <w:r>
        <w:rPr>
          <w:rFonts w:hint="eastAsia"/>
          <w:color w:val="auto"/>
          <w:lang w:val="en-US" w:eastAsia="zh-CN"/>
        </w:rPr>
        <w:t>（1）</w:t>
      </w:r>
      <w:r>
        <w:rPr>
          <w:rFonts w:hint="default"/>
          <w:color w:val="auto"/>
          <w:lang w:val="en-US" w:eastAsia="zh-CN"/>
        </w:rPr>
        <w:t>普通物料重量&lt;1%过程总投入的重量时，以及含稀贵或高纯成分的物料重量&lt;0.1%过程总投入的重量时，可忽略该物料的上游生产数据；总共忽略的物料重量不超过2%</w:t>
      </w:r>
      <w:r>
        <w:rPr>
          <w:rFonts w:hint="eastAsia"/>
          <w:color w:val="auto"/>
          <w:lang w:val="en-US" w:eastAsia="zh-CN"/>
        </w:rPr>
        <w:t>；</w:t>
      </w:r>
    </w:p>
    <w:p w14:paraId="2F09E238">
      <w:pPr>
        <w:rPr>
          <w:rFonts w:hint="default"/>
          <w:color w:val="auto"/>
          <w:lang w:val="en-US" w:eastAsia="zh-CN"/>
        </w:rPr>
      </w:pPr>
      <w:r>
        <w:rPr>
          <w:rFonts w:hint="eastAsia"/>
          <w:color w:val="auto"/>
          <w:lang w:val="en-US" w:eastAsia="zh-CN"/>
        </w:rPr>
        <w:t>（2）</w:t>
      </w:r>
      <w:r>
        <w:rPr>
          <w:rFonts w:hint="default"/>
          <w:color w:val="auto"/>
          <w:lang w:val="en-US" w:eastAsia="zh-CN"/>
        </w:rPr>
        <w:t>低价值废物作为原料，如生活垃圾等，可忽略其上游生产数据</w:t>
      </w:r>
      <w:r>
        <w:rPr>
          <w:rFonts w:hint="eastAsia"/>
          <w:color w:val="auto"/>
          <w:lang w:val="en-US" w:eastAsia="zh-CN"/>
        </w:rPr>
        <w:t>；</w:t>
      </w:r>
    </w:p>
    <w:p w14:paraId="3E37F355">
      <w:pPr>
        <w:rPr>
          <w:rFonts w:hint="default"/>
          <w:color w:val="auto"/>
          <w:lang w:val="en-US" w:eastAsia="zh-CN"/>
        </w:rPr>
      </w:pPr>
      <w:r>
        <w:rPr>
          <w:rFonts w:hint="eastAsia"/>
          <w:color w:val="auto"/>
          <w:lang w:val="en-US" w:eastAsia="zh-CN"/>
        </w:rPr>
        <w:t>（3）</w:t>
      </w:r>
      <w:r>
        <w:rPr>
          <w:rFonts w:hint="default"/>
          <w:color w:val="auto"/>
          <w:lang w:val="en-US" w:eastAsia="zh-CN"/>
        </w:rPr>
        <w:t>大多数情况下，生产设备、厂房、生活设施等可以忽略</w:t>
      </w:r>
      <w:r>
        <w:rPr>
          <w:rFonts w:hint="eastAsia"/>
          <w:color w:val="auto"/>
          <w:lang w:val="en-US" w:eastAsia="zh-CN"/>
        </w:rPr>
        <w:t>；</w:t>
      </w:r>
    </w:p>
    <w:p w14:paraId="7079B82A">
      <w:pPr>
        <w:rPr>
          <w:rFonts w:hint="default"/>
          <w:color w:val="auto"/>
          <w:lang w:val="en-US" w:eastAsia="zh-CN"/>
        </w:rPr>
      </w:pPr>
      <w:r>
        <w:rPr>
          <w:rFonts w:hint="eastAsia"/>
          <w:color w:val="auto"/>
          <w:lang w:val="en-US" w:eastAsia="zh-CN"/>
        </w:rPr>
        <w:t>（4）</w:t>
      </w:r>
      <w:r>
        <w:rPr>
          <w:rFonts w:hint="default"/>
          <w:color w:val="auto"/>
          <w:lang w:val="en-US" w:eastAsia="zh-CN"/>
        </w:rPr>
        <w:t>在选定环境影响类型范围内的已知排放数据不应忽略</w:t>
      </w:r>
      <w:r>
        <w:rPr>
          <w:rFonts w:hint="eastAsia"/>
          <w:color w:val="auto"/>
          <w:lang w:val="en-US" w:eastAsia="zh-CN"/>
        </w:rPr>
        <w:t>；</w:t>
      </w:r>
    </w:p>
    <w:p w14:paraId="7C911E3E">
      <w:pPr>
        <w:rPr>
          <w:rFonts w:hint="eastAsia"/>
          <w:color w:val="auto"/>
          <w:lang w:val="en-US" w:eastAsia="zh-CN"/>
        </w:rPr>
      </w:pPr>
      <w:r>
        <w:rPr>
          <w:rFonts w:hint="default"/>
          <w:color w:val="auto"/>
          <w:lang w:val="en-US" w:eastAsia="zh-CN"/>
        </w:rPr>
        <w:t>本报告根据202</w:t>
      </w:r>
      <w:r>
        <w:rPr>
          <w:rFonts w:hint="eastAsia"/>
          <w:color w:val="auto"/>
          <w:lang w:val="en-US" w:eastAsia="zh-CN"/>
        </w:rPr>
        <w:t>4</w:t>
      </w:r>
      <w:r>
        <w:rPr>
          <w:rFonts w:hint="default"/>
          <w:color w:val="auto"/>
          <w:lang w:val="en-US" w:eastAsia="zh-CN"/>
        </w:rPr>
        <w:t>年1月1日</w:t>
      </w:r>
      <w:r>
        <w:rPr>
          <w:rFonts w:hint="eastAsia"/>
          <w:color w:val="auto"/>
          <w:lang w:val="en-US" w:eastAsia="zh-CN"/>
        </w:rPr>
        <w:t>~</w:t>
      </w:r>
      <w:r>
        <w:rPr>
          <w:rFonts w:hint="default"/>
          <w:color w:val="auto"/>
          <w:lang w:val="en-US" w:eastAsia="zh-CN"/>
        </w:rPr>
        <w:t>202</w:t>
      </w:r>
      <w:r>
        <w:rPr>
          <w:rFonts w:hint="eastAsia"/>
          <w:color w:val="auto"/>
          <w:lang w:val="en-US" w:eastAsia="zh-CN"/>
        </w:rPr>
        <w:t>4</w:t>
      </w:r>
      <w:r>
        <w:rPr>
          <w:rFonts w:hint="default"/>
          <w:color w:val="auto"/>
          <w:lang w:val="en-US" w:eastAsia="zh-CN"/>
        </w:rPr>
        <w:t>年12月31日生产报表计算了各类物料与产品重量的占比</w:t>
      </w:r>
      <w:r>
        <w:rPr>
          <w:rFonts w:hint="eastAsia"/>
          <w:color w:val="auto"/>
          <w:lang w:val="en-US" w:eastAsia="zh-CN"/>
        </w:rPr>
        <w:t>。</w:t>
      </w:r>
    </w:p>
    <w:p w14:paraId="1BC0606E">
      <w:pPr>
        <w:pStyle w:val="6"/>
        <w:bidi w:val="0"/>
        <w:rPr>
          <w:rFonts w:hint="eastAsia"/>
          <w:color w:val="auto"/>
          <w:lang w:val="en-US" w:eastAsia="zh-CN"/>
        </w:rPr>
      </w:pPr>
      <w:r>
        <w:rPr>
          <w:rFonts w:hint="eastAsia"/>
          <w:color w:val="auto"/>
          <w:lang w:val="en-US" w:eastAsia="zh-CN"/>
        </w:rPr>
        <w:t>表2-1 原材料清单</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336"/>
        <w:gridCol w:w="875"/>
        <w:gridCol w:w="2113"/>
        <w:gridCol w:w="1462"/>
        <w:gridCol w:w="2356"/>
      </w:tblGrid>
      <w:tr w14:paraId="5904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20" w:type="dxa"/>
            <w:shd w:val="clear" w:color="auto" w:fill="auto"/>
            <w:vAlign w:val="center"/>
          </w:tcPr>
          <w:p w14:paraId="378CEC9B">
            <w:pPr>
              <w:pStyle w:val="20"/>
              <w:bidi w:val="0"/>
              <w:rPr>
                <w:rFonts w:hint="default"/>
                <w:b/>
                <w:bCs w:val="0"/>
                <w:lang w:val="en-US" w:eastAsia="zh-CN"/>
              </w:rPr>
            </w:pPr>
            <w:r>
              <w:rPr>
                <w:rFonts w:hint="eastAsia"/>
                <w:b/>
                <w:bCs w:val="0"/>
                <w:lang w:val="en-US" w:eastAsia="zh-CN"/>
              </w:rPr>
              <w:t>序号</w:t>
            </w:r>
          </w:p>
        </w:tc>
        <w:tc>
          <w:tcPr>
            <w:tcW w:w="2336" w:type="dxa"/>
            <w:shd w:val="clear" w:color="auto" w:fill="auto"/>
            <w:vAlign w:val="center"/>
          </w:tcPr>
          <w:p w14:paraId="6A672680">
            <w:pPr>
              <w:pStyle w:val="20"/>
              <w:bidi w:val="0"/>
              <w:rPr>
                <w:rFonts w:hint="default"/>
                <w:b/>
                <w:bCs w:val="0"/>
                <w:lang w:val="en-US" w:eastAsia="zh-CN"/>
              </w:rPr>
            </w:pPr>
            <w:r>
              <w:rPr>
                <w:rFonts w:hint="eastAsia"/>
                <w:b/>
                <w:bCs w:val="0"/>
                <w:lang w:val="en-US" w:eastAsia="zh-CN"/>
              </w:rPr>
              <w:t>原料名称</w:t>
            </w:r>
          </w:p>
        </w:tc>
        <w:tc>
          <w:tcPr>
            <w:tcW w:w="875" w:type="dxa"/>
            <w:shd w:val="clear" w:color="auto" w:fill="auto"/>
            <w:vAlign w:val="center"/>
          </w:tcPr>
          <w:p w14:paraId="0A048452">
            <w:pPr>
              <w:pStyle w:val="20"/>
              <w:bidi w:val="0"/>
              <w:rPr>
                <w:rFonts w:hint="default"/>
                <w:b/>
                <w:bCs w:val="0"/>
                <w:lang w:val="en-US" w:eastAsia="zh-CN"/>
              </w:rPr>
            </w:pPr>
            <w:r>
              <w:rPr>
                <w:rFonts w:hint="eastAsia"/>
                <w:b/>
                <w:bCs w:val="0"/>
                <w:lang w:val="en-US" w:eastAsia="zh-CN"/>
              </w:rPr>
              <w:t>单位</w:t>
            </w:r>
          </w:p>
        </w:tc>
        <w:tc>
          <w:tcPr>
            <w:tcW w:w="2113" w:type="dxa"/>
            <w:shd w:val="clear" w:color="auto" w:fill="auto"/>
            <w:vAlign w:val="center"/>
          </w:tcPr>
          <w:p w14:paraId="1DDBA329">
            <w:pPr>
              <w:pStyle w:val="20"/>
              <w:bidi w:val="0"/>
              <w:rPr>
                <w:rFonts w:hint="default"/>
                <w:b/>
                <w:bCs w:val="0"/>
                <w:lang w:val="en-US" w:eastAsia="zh-CN"/>
              </w:rPr>
            </w:pPr>
            <w:r>
              <w:rPr>
                <w:rFonts w:hint="eastAsia"/>
                <w:b/>
                <w:bCs w:val="0"/>
                <w:lang w:val="en-US" w:eastAsia="zh-CN"/>
              </w:rPr>
              <w:t>2024年</w:t>
            </w:r>
          </w:p>
        </w:tc>
        <w:tc>
          <w:tcPr>
            <w:tcW w:w="1462" w:type="dxa"/>
            <w:shd w:val="clear" w:color="auto" w:fill="auto"/>
            <w:vAlign w:val="center"/>
          </w:tcPr>
          <w:p w14:paraId="62E4B3D0">
            <w:pPr>
              <w:pStyle w:val="20"/>
              <w:bidi w:val="0"/>
              <w:rPr>
                <w:rFonts w:hint="default"/>
                <w:b/>
                <w:bCs w:val="0"/>
                <w:lang w:val="en-US" w:eastAsia="zh-CN"/>
              </w:rPr>
            </w:pPr>
            <w:r>
              <w:rPr>
                <w:rFonts w:hint="eastAsia"/>
                <w:b/>
                <w:bCs w:val="0"/>
                <w:lang w:val="en-US" w:eastAsia="zh-CN"/>
              </w:rPr>
              <w:t>占比</w:t>
            </w:r>
          </w:p>
        </w:tc>
        <w:tc>
          <w:tcPr>
            <w:tcW w:w="2356" w:type="dxa"/>
            <w:shd w:val="clear" w:color="auto" w:fill="auto"/>
            <w:vAlign w:val="center"/>
          </w:tcPr>
          <w:p w14:paraId="7E02D548">
            <w:pPr>
              <w:pStyle w:val="20"/>
              <w:bidi w:val="0"/>
              <w:rPr>
                <w:rFonts w:hint="default"/>
                <w:b/>
                <w:bCs w:val="0"/>
                <w:lang w:val="en-US" w:eastAsia="zh-CN"/>
              </w:rPr>
            </w:pPr>
            <w:r>
              <w:rPr>
                <w:rFonts w:hint="eastAsia"/>
                <w:b/>
                <w:bCs w:val="0"/>
                <w:lang w:val="en-US" w:eastAsia="zh-CN"/>
              </w:rPr>
              <w:t>备注</w:t>
            </w:r>
          </w:p>
        </w:tc>
      </w:tr>
      <w:tr w14:paraId="1F97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0" w:type="dxa"/>
            <w:shd w:val="clear" w:color="auto" w:fill="auto"/>
            <w:vAlign w:val="center"/>
          </w:tcPr>
          <w:p w14:paraId="09C2671F">
            <w:pPr>
              <w:pStyle w:val="20"/>
              <w:bidi w:val="0"/>
              <w:rPr>
                <w:rFonts w:hint="default"/>
                <w:lang w:val="en-US" w:eastAsia="zh-CN"/>
              </w:rPr>
            </w:pPr>
            <w:r>
              <w:rPr>
                <w:rFonts w:hint="eastAsia"/>
                <w:lang w:val="en-US" w:eastAsia="zh-CN"/>
              </w:rPr>
              <w:t>1</w:t>
            </w:r>
          </w:p>
        </w:tc>
        <w:tc>
          <w:tcPr>
            <w:tcW w:w="2336" w:type="dxa"/>
            <w:shd w:val="clear" w:color="auto" w:fill="auto"/>
            <w:vAlign w:val="center"/>
          </w:tcPr>
          <w:p w14:paraId="3116740F">
            <w:pPr>
              <w:pStyle w:val="20"/>
              <w:bidi w:val="0"/>
              <w:rPr>
                <w:rFonts w:hint="default"/>
                <w:lang w:val="en-US" w:eastAsia="zh-CN"/>
              </w:rPr>
            </w:pPr>
            <w:r>
              <w:rPr>
                <w:rFonts w:hint="eastAsia"/>
                <w:lang w:val="en-US" w:eastAsia="zh-CN"/>
              </w:rPr>
              <w:t>不锈钢板</w:t>
            </w:r>
          </w:p>
        </w:tc>
        <w:tc>
          <w:tcPr>
            <w:tcW w:w="875" w:type="dxa"/>
            <w:shd w:val="clear" w:color="auto" w:fill="auto"/>
            <w:vAlign w:val="center"/>
          </w:tcPr>
          <w:p w14:paraId="2E5306A6">
            <w:pPr>
              <w:pStyle w:val="20"/>
              <w:bidi w:val="0"/>
              <w:rPr>
                <w:rFonts w:hint="default"/>
                <w:lang w:val="en-US" w:eastAsia="zh-CN"/>
              </w:rPr>
            </w:pPr>
            <w:r>
              <w:rPr>
                <w:rFonts w:hint="eastAsia"/>
                <w:lang w:val="en-US" w:eastAsia="zh-CN"/>
              </w:rPr>
              <w:t>吨</w:t>
            </w:r>
          </w:p>
        </w:tc>
        <w:tc>
          <w:tcPr>
            <w:tcW w:w="2113" w:type="dxa"/>
            <w:shd w:val="clear" w:color="auto" w:fill="auto"/>
            <w:vAlign w:val="center"/>
          </w:tcPr>
          <w:p w14:paraId="4503C9BA">
            <w:pPr>
              <w:pStyle w:val="20"/>
              <w:bidi w:val="0"/>
              <w:rPr>
                <w:rFonts w:hint="default"/>
                <w:lang w:val="en-US" w:eastAsia="zh-CN"/>
              </w:rPr>
            </w:pPr>
            <w:r>
              <w:rPr>
                <w:rFonts w:hint="default"/>
                <w:lang w:val="en-US" w:eastAsia="zh-CN"/>
              </w:rPr>
              <w:t>158.6</w:t>
            </w:r>
          </w:p>
        </w:tc>
        <w:tc>
          <w:tcPr>
            <w:tcW w:w="1462" w:type="dxa"/>
            <w:shd w:val="clear" w:color="auto" w:fill="auto"/>
            <w:vAlign w:val="center"/>
          </w:tcPr>
          <w:p w14:paraId="75725C33">
            <w:pPr>
              <w:pStyle w:val="20"/>
              <w:bidi w:val="0"/>
              <w:rPr>
                <w:rFonts w:hint="default"/>
                <w:lang w:val="en-US" w:eastAsia="zh-CN"/>
              </w:rPr>
            </w:pPr>
            <w:r>
              <w:rPr>
                <w:rFonts w:hint="eastAsia"/>
                <w:lang w:val="en-US" w:eastAsia="zh-CN"/>
              </w:rPr>
              <w:t>91.02%</w:t>
            </w:r>
          </w:p>
        </w:tc>
        <w:tc>
          <w:tcPr>
            <w:tcW w:w="2356" w:type="dxa"/>
            <w:shd w:val="clear" w:color="auto" w:fill="auto"/>
            <w:vAlign w:val="center"/>
          </w:tcPr>
          <w:p w14:paraId="100B721F">
            <w:pPr>
              <w:pStyle w:val="20"/>
              <w:bidi w:val="0"/>
              <w:rPr>
                <w:rFonts w:hint="default"/>
                <w:lang w:val="en-US" w:eastAsia="zh-CN"/>
              </w:rPr>
            </w:pPr>
          </w:p>
        </w:tc>
      </w:tr>
      <w:tr w14:paraId="74C2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0" w:type="dxa"/>
            <w:shd w:val="clear" w:color="auto" w:fill="auto"/>
            <w:vAlign w:val="center"/>
          </w:tcPr>
          <w:p w14:paraId="73216007">
            <w:pPr>
              <w:pStyle w:val="20"/>
              <w:bidi w:val="0"/>
              <w:rPr>
                <w:rFonts w:hint="default"/>
                <w:lang w:val="en-US" w:eastAsia="zh-CN"/>
              </w:rPr>
            </w:pPr>
            <w:r>
              <w:rPr>
                <w:rFonts w:hint="eastAsia"/>
                <w:lang w:val="en-US" w:eastAsia="zh-CN"/>
              </w:rPr>
              <w:t>2</w:t>
            </w:r>
          </w:p>
        </w:tc>
        <w:tc>
          <w:tcPr>
            <w:tcW w:w="2336" w:type="dxa"/>
            <w:shd w:val="clear" w:color="auto" w:fill="auto"/>
            <w:vAlign w:val="center"/>
          </w:tcPr>
          <w:p w14:paraId="150F2E6B">
            <w:pPr>
              <w:pStyle w:val="20"/>
              <w:bidi w:val="0"/>
              <w:rPr>
                <w:rFonts w:hint="default"/>
                <w:lang w:val="en-US" w:eastAsia="zh-CN"/>
              </w:rPr>
            </w:pPr>
            <w:r>
              <w:rPr>
                <w:rFonts w:hint="eastAsia"/>
                <w:lang w:val="en-US" w:eastAsia="zh-CN"/>
              </w:rPr>
              <w:t>铜粉</w:t>
            </w:r>
          </w:p>
        </w:tc>
        <w:tc>
          <w:tcPr>
            <w:tcW w:w="875" w:type="dxa"/>
            <w:shd w:val="clear" w:color="auto" w:fill="auto"/>
            <w:vAlign w:val="center"/>
          </w:tcPr>
          <w:p w14:paraId="7EBDAA88">
            <w:pPr>
              <w:pStyle w:val="20"/>
              <w:bidi w:val="0"/>
              <w:rPr>
                <w:rFonts w:hint="default"/>
                <w:lang w:val="en-US" w:eastAsia="zh-CN"/>
              </w:rPr>
            </w:pPr>
            <w:r>
              <w:rPr>
                <w:rFonts w:hint="eastAsia"/>
                <w:lang w:val="en-US" w:eastAsia="zh-CN"/>
              </w:rPr>
              <w:t>吨</w:t>
            </w:r>
          </w:p>
        </w:tc>
        <w:tc>
          <w:tcPr>
            <w:tcW w:w="2113" w:type="dxa"/>
            <w:shd w:val="clear" w:color="auto" w:fill="auto"/>
            <w:vAlign w:val="center"/>
          </w:tcPr>
          <w:p w14:paraId="5FDE8676">
            <w:pPr>
              <w:pStyle w:val="20"/>
              <w:bidi w:val="0"/>
              <w:rPr>
                <w:rFonts w:hint="default"/>
                <w:lang w:val="en-US" w:eastAsia="zh-CN"/>
              </w:rPr>
            </w:pPr>
            <w:r>
              <w:rPr>
                <w:rFonts w:hint="default"/>
                <w:lang w:val="en-US" w:eastAsia="zh-CN"/>
              </w:rPr>
              <w:t>7.6</w:t>
            </w:r>
          </w:p>
        </w:tc>
        <w:tc>
          <w:tcPr>
            <w:tcW w:w="1462" w:type="dxa"/>
            <w:shd w:val="clear" w:color="auto" w:fill="auto"/>
            <w:vAlign w:val="center"/>
          </w:tcPr>
          <w:p w14:paraId="2B25FC63">
            <w:pPr>
              <w:pStyle w:val="20"/>
              <w:bidi w:val="0"/>
              <w:rPr>
                <w:rFonts w:hint="default"/>
                <w:lang w:val="en-US" w:eastAsia="zh-CN"/>
              </w:rPr>
            </w:pPr>
            <w:r>
              <w:rPr>
                <w:rFonts w:hint="eastAsia"/>
                <w:lang w:val="en-US" w:eastAsia="zh-CN"/>
              </w:rPr>
              <w:t>4.36%</w:t>
            </w:r>
          </w:p>
        </w:tc>
        <w:tc>
          <w:tcPr>
            <w:tcW w:w="2356" w:type="dxa"/>
            <w:shd w:val="clear" w:color="auto" w:fill="auto"/>
            <w:vAlign w:val="center"/>
          </w:tcPr>
          <w:p w14:paraId="617D2F18">
            <w:pPr>
              <w:pStyle w:val="20"/>
              <w:bidi w:val="0"/>
              <w:rPr>
                <w:rFonts w:hint="default"/>
                <w:lang w:val="en-US" w:eastAsia="zh-CN"/>
              </w:rPr>
            </w:pPr>
            <w:r>
              <w:rPr>
                <w:rFonts w:hint="eastAsia"/>
                <w:lang w:val="en-US" w:eastAsia="zh-CN"/>
              </w:rPr>
              <w:t>无因子数据</w:t>
            </w:r>
          </w:p>
        </w:tc>
      </w:tr>
      <w:tr w14:paraId="45B5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0" w:type="dxa"/>
            <w:shd w:val="clear" w:color="auto" w:fill="auto"/>
            <w:vAlign w:val="center"/>
          </w:tcPr>
          <w:p w14:paraId="746FF142">
            <w:pPr>
              <w:pStyle w:val="20"/>
              <w:bidi w:val="0"/>
              <w:rPr>
                <w:rFonts w:hint="default"/>
                <w:lang w:val="en-US" w:eastAsia="zh-CN"/>
              </w:rPr>
            </w:pPr>
            <w:r>
              <w:rPr>
                <w:rFonts w:hint="eastAsia"/>
                <w:lang w:val="en-US" w:eastAsia="zh-CN"/>
              </w:rPr>
              <w:t>3</w:t>
            </w:r>
          </w:p>
        </w:tc>
        <w:tc>
          <w:tcPr>
            <w:tcW w:w="2336" w:type="dxa"/>
            <w:shd w:val="clear" w:color="auto" w:fill="auto"/>
            <w:vAlign w:val="center"/>
          </w:tcPr>
          <w:p w14:paraId="3543B600">
            <w:pPr>
              <w:pStyle w:val="20"/>
              <w:bidi w:val="0"/>
              <w:rPr>
                <w:rFonts w:hint="default"/>
                <w:lang w:val="en-US" w:eastAsia="zh-CN"/>
              </w:rPr>
            </w:pPr>
            <w:r>
              <w:rPr>
                <w:rFonts w:hint="eastAsia"/>
                <w:lang w:val="en-US" w:eastAsia="zh-CN"/>
              </w:rPr>
              <w:t>聚乙烯醇胶水</w:t>
            </w:r>
          </w:p>
        </w:tc>
        <w:tc>
          <w:tcPr>
            <w:tcW w:w="875" w:type="dxa"/>
            <w:shd w:val="clear" w:color="auto" w:fill="auto"/>
            <w:vAlign w:val="center"/>
          </w:tcPr>
          <w:p w14:paraId="01848B98">
            <w:pPr>
              <w:pStyle w:val="20"/>
              <w:bidi w:val="0"/>
              <w:rPr>
                <w:rFonts w:hint="default"/>
                <w:lang w:val="en-US" w:eastAsia="zh-CN"/>
              </w:rPr>
            </w:pPr>
            <w:r>
              <w:rPr>
                <w:rFonts w:hint="eastAsia"/>
                <w:lang w:val="en-US" w:eastAsia="zh-CN"/>
              </w:rPr>
              <w:t>吨</w:t>
            </w:r>
          </w:p>
        </w:tc>
        <w:tc>
          <w:tcPr>
            <w:tcW w:w="2113" w:type="dxa"/>
            <w:shd w:val="clear" w:color="auto" w:fill="auto"/>
            <w:vAlign w:val="center"/>
          </w:tcPr>
          <w:p w14:paraId="19CE61C4">
            <w:pPr>
              <w:pStyle w:val="20"/>
              <w:bidi w:val="0"/>
              <w:rPr>
                <w:rFonts w:hint="default"/>
                <w:lang w:val="en-US" w:eastAsia="zh-CN"/>
              </w:rPr>
            </w:pPr>
            <w:r>
              <w:rPr>
                <w:rFonts w:hint="default"/>
                <w:lang w:val="en-US" w:eastAsia="zh-CN"/>
              </w:rPr>
              <w:t>0.06</w:t>
            </w:r>
          </w:p>
        </w:tc>
        <w:tc>
          <w:tcPr>
            <w:tcW w:w="1462" w:type="dxa"/>
            <w:shd w:val="clear" w:color="auto" w:fill="auto"/>
            <w:vAlign w:val="center"/>
          </w:tcPr>
          <w:p w14:paraId="54C3E6D8">
            <w:pPr>
              <w:pStyle w:val="20"/>
              <w:bidi w:val="0"/>
              <w:rPr>
                <w:rFonts w:hint="default"/>
                <w:lang w:val="en-US" w:eastAsia="zh-CN"/>
              </w:rPr>
            </w:pPr>
            <w:r>
              <w:rPr>
                <w:rFonts w:hint="eastAsia"/>
                <w:lang w:val="en-US" w:eastAsia="zh-CN"/>
              </w:rPr>
              <w:t>0.03%</w:t>
            </w:r>
          </w:p>
        </w:tc>
        <w:tc>
          <w:tcPr>
            <w:tcW w:w="2356" w:type="dxa"/>
            <w:shd w:val="clear" w:color="auto" w:fill="auto"/>
            <w:vAlign w:val="center"/>
          </w:tcPr>
          <w:p w14:paraId="6F5F2009">
            <w:pPr>
              <w:pStyle w:val="20"/>
              <w:bidi w:val="0"/>
              <w:rPr>
                <w:rFonts w:hint="default"/>
                <w:lang w:val="en-US" w:eastAsia="zh-CN"/>
              </w:rPr>
            </w:pPr>
            <w:r>
              <w:rPr>
                <w:rFonts w:hint="default"/>
                <w:lang w:val="en-US" w:eastAsia="zh-CN"/>
              </w:rPr>
              <w:t>无因子数据</w:t>
            </w:r>
          </w:p>
        </w:tc>
      </w:tr>
      <w:tr w14:paraId="65FE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0" w:type="dxa"/>
            <w:shd w:val="clear" w:color="auto" w:fill="auto"/>
            <w:vAlign w:val="center"/>
          </w:tcPr>
          <w:p w14:paraId="57A965F7">
            <w:pPr>
              <w:pStyle w:val="20"/>
              <w:bidi w:val="0"/>
              <w:rPr>
                <w:rFonts w:hint="default"/>
                <w:lang w:val="en-US" w:eastAsia="zh-CN"/>
              </w:rPr>
            </w:pPr>
            <w:r>
              <w:rPr>
                <w:rFonts w:hint="eastAsia"/>
                <w:lang w:val="en-US" w:eastAsia="zh-CN"/>
              </w:rPr>
              <w:t>4</w:t>
            </w:r>
          </w:p>
        </w:tc>
        <w:tc>
          <w:tcPr>
            <w:tcW w:w="2336" w:type="dxa"/>
            <w:shd w:val="clear" w:color="auto" w:fill="auto"/>
            <w:vAlign w:val="center"/>
          </w:tcPr>
          <w:p w14:paraId="07A4230E">
            <w:pPr>
              <w:pStyle w:val="20"/>
              <w:bidi w:val="0"/>
              <w:rPr>
                <w:rFonts w:hint="default"/>
                <w:lang w:val="en-US" w:eastAsia="zh-CN"/>
              </w:rPr>
            </w:pPr>
            <w:r>
              <w:rPr>
                <w:rFonts w:hint="eastAsia"/>
                <w:lang w:val="en-US" w:eastAsia="zh-CN"/>
              </w:rPr>
              <w:t>聚四氟乙烯粉末</w:t>
            </w:r>
          </w:p>
        </w:tc>
        <w:tc>
          <w:tcPr>
            <w:tcW w:w="875" w:type="dxa"/>
            <w:shd w:val="clear" w:color="auto" w:fill="auto"/>
            <w:vAlign w:val="center"/>
          </w:tcPr>
          <w:p w14:paraId="6D1F2BD8">
            <w:pPr>
              <w:pStyle w:val="20"/>
              <w:bidi w:val="0"/>
              <w:rPr>
                <w:rFonts w:hint="default"/>
                <w:lang w:val="en-US" w:eastAsia="zh-CN"/>
              </w:rPr>
            </w:pPr>
            <w:r>
              <w:rPr>
                <w:rFonts w:hint="eastAsia"/>
                <w:lang w:val="en-US" w:eastAsia="zh-CN"/>
              </w:rPr>
              <w:t>吨</w:t>
            </w:r>
          </w:p>
        </w:tc>
        <w:tc>
          <w:tcPr>
            <w:tcW w:w="2113" w:type="dxa"/>
            <w:shd w:val="clear" w:color="auto" w:fill="auto"/>
            <w:vAlign w:val="center"/>
          </w:tcPr>
          <w:p w14:paraId="1CC7FA20">
            <w:pPr>
              <w:pStyle w:val="20"/>
              <w:bidi w:val="0"/>
              <w:rPr>
                <w:rFonts w:hint="default"/>
                <w:lang w:val="en-US" w:eastAsia="zh-CN"/>
              </w:rPr>
            </w:pPr>
            <w:r>
              <w:rPr>
                <w:rFonts w:hint="default"/>
                <w:lang w:val="en-US" w:eastAsia="zh-CN"/>
              </w:rPr>
              <w:t xml:space="preserve">3.0 </w:t>
            </w:r>
          </w:p>
        </w:tc>
        <w:tc>
          <w:tcPr>
            <w:tcW w:w="1462" w:type="dxa"/>
            <w:shd w:val="clear" w:color="auto" w:fill="auto"/>
            <w:vAlign w:val="center"/>
          </w:tcPr>
          <w:p w14:paraId="7F987964">
            <w:pPr>
              <w:pStyle w:val="20"/>
              <w:bidi w:val="0"/>
              <w:rPr>
                <w:rFonts w:hint="default"/>
                <w:lang w:val="en-US" w:eastAsia="zh-CN"/>
              </w:rPr>
            </w:pPr>
            <w:r>
              <w:rPr>
                <w:rFonts w:hint="eastAsia"/>
                <w:lang w:val="en-US" w:eastAsia="zh-CN"/>
              </w:rPr>
              <w:t>1.72%</w:t>
            </w:r>
          </w:p>
        </w:tc>
        <w:tc>
          <w:tcPr>
            <w:tcW w:w="2356" w:type="dxa"/>
            <w:shd w:val="clear" w:color="auto" w:fill="auto"/>
            <w:vAlign w:val="center"/>
          </w:tcPr>
          <w:p w14:paraId="15409849">
            <w:pPr>
              <w:pStyle w:val="20"/>
              <w:bidi w:val="0"/>
              <w:rPr>
                <w:rFonts w:hint="default"/>
                <w:lang w:val="en-US" w:eastAsia="zh-CN"/>
              </w:rPr>
            </w:pPr>
            <w:r>
              <w:rPr>
                <w:rFonts w:hint="default"/>
                <w:lang w:val="en-US" w:eastAsia="zh-CN"/>
              </w:rPr>
              <w:t>无因子数据</w:t>
            </w:r>
          </w:p>
        </w:tc>
      </w:tr>
      <w:tr w14:paraId="7093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0" w:type="dxa"/>
            <w:shd w:val="clear" w:color="auto" w:fill="auto"/>
            <w:vAlign w:val="center"/>
          </w:tcPr>
          <w:p w14:paraId="57B32E23">
            <w:pPr>
              <w:pStyle w:val="20"/>
              <w:bidi w:val="0"/>
              <w:rPr>
                <w:rFonts w:hint="default"/>
                <w:lang w:val="en-US" w:eastAsia="zh-CN"/>
              </w:rPr>
            </w:pPr>
            <w:r>
              <w:rPr>
                <w:rFonts w:hint="eastAsia"/>
                <w:lang w:val="en-US" w:eastAsia="zh-CN"/>
              </w:rPr>
              <w:t>5</w:t>
            </w:r>
          </w:p>
        </w:tc>
        <w:tc>
          <w:tcPr>
            <w:tcW w:w="2336" w:type="dxa"/>
            <w:shd w:val="clear" w:color="auto" w:fill="auto"/>
            <w:vAlign w:val="center"/>
          </w:tcPr>
          <w:p w14:paraId="7DDFCF74">
            <w:pPr>
              <w:pStyle w:val="20"/>
              <w:bidi w:val="0"/>
              <w:rPr>
                <w:rFonts w:hint="default"/>
                <w:lang w:val="en-US" w:eastAsia="zh-CN"/>
              </w:rPr>
            </w:pPr>
            <w:r>
              <w:rPr>
                <w:rFonts w:hint="eastAsia"/>
                <w:lang w:val="en-US" w:eastAsia="zh-CN"/>
              </w:rPr>
              <w:t>聚四氟乙烯乳液</w:t>
            </w:r>
          </w:p>
        </w:tc>
        <w:tc>
          <w:tcPr>
            <w:tcW w:w="875" w:type="dxa"/>
            <w:shd w:val="clear" w:color="auto" w:fill="auto"/>
            <w:vAlign w:val="center"/>
          </w:tcPr>
          <w:p w14:paraId="4E90ED33">
            <w:pPr>
              <w:pStyle w:val="20"/>
              <w:bidi w:val="0"/>
              <w:rPr>
                <w:rFonts w:hint="default"/>
                <w:lang w:val="en-US" w:eastAsia="zh-CN"/>
              </w:rPr>
            </w:pPr>
            <w:r>
              <w:rPr>
                <w:rFonts w:hint="eastAsia"/>
                <w:lang w:val="en-US" w:eastAsia="zh-CN"/>
              </w:rPr>
              <w:t>吨</w:t>
            </w:r>
          </w:p>
        </w:tc>
        <w:tc>
          <w:tcPr>
            <w:tcW w:w="2113" w:type="dxa"/>
            <w:shd w:val="clear" w:color="auto" w:fill="auto"/>
            <w:vAlign w:val="center"/>
          </w:tcPr>
          <w:p w14:paraId="049F7B42">
            <w:pPr>
              <w:pStyle w:val="20"/>
              <w:bidi w:val="0"/>
              <w:rPr>
                <w:rFonts w:hint="default"/>
                <w:lang w:val="en-US" w:eastAsia="zh-CN"/>
              </w:rPr>
            </w:pPr>
            <w:r>
              <w:rPr>
                <w:rFonts w:hint="eastAsia"/>
                <w:lang w:val="en-US" w:eastAsia="zh-CN"/>
              </w:rPr>
              <w:t xml:space="preserve">0.94 </w:t>
            </w:r>
          </w:p>
        </w:tc>
        <w:tc>
          <w:tcPr>
            <w:tcW w:w="1462" w:type="dxa"/>
            <w:shd w:val="clear" w:color="auto" w:fill="auto"/>
            <w:vAlign w:val="center"/>
          </w:tcPr>
          <w:p w14:paraId="483E45D1">
            <w:pPr>
              <w:pStyle w:val="20"/>
              <w:bidi w:val="0"/>
              <w:rPr>
                <w:rFonts w:hint="default"/>
                <w:lang w:val="en-US" w:eastAsia="zh-CN"/>
              </w:rPr>
            </w:pPr>
            <w:r>
              <w:rPr>
                <w:rFonts w:hint="eastAsia"/>
                <w:lang w:val="en-US" w:eastAsia="zh-CN"/>
              </w:rPr>
              <w:t>0.54%</w:t>
            </w:r>
          </w:p>
        </w:tc>
        <w:tc>
          <w:tcPr>
            <w:tcW w:w="2356" w:type="dxa"/>
            <w:shd w:val="clear" w:color="auto" w:fill="auto"/>
            <w:vAlign w:val="center"/>
          </w:tcPr>
          <w:p w14:paraId="2F093047">
            <w:pPr>
              <w:pStyle w:val="20"/>
              <w:bidi w:val="0"/>
              <w:rPr>
                <w:rFonts w:hint="default"/>
                <w:lang w:val="en-US" w:eastAsia="zh-CN"/>
              </w:rPr>
            </w:pPr>
            <w:r>
              <w:rPr>
                <w:rFonts w:hint="default"/>
                <w:lang w:val="en-US" w:eastAsia="zh-CN"/>
              </w:rPr>
              <w:t>无因子数据</w:t>
            </w:r>
          </w:p>
        </w:tc>
      </w:tr>
      <w:tr w14:paraId="4A7F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0" w:type="dxa"/>
            <w:shd w:val="clear" w:color="auto" w:fill="auto"/>
            <w:vAlign w:val="center"/>
          </w:tcPr>
          <w:p w14:paraId="43B737AC">
            <w:pPr>
              <w:pStyle w:val="20"/>
              <w:bidi w:val="0"/>
              <w:rPr>
                <w:rFonts w:hint="default"/>
                <w:lang w:val="en-US" w:eastAsia="zh-CN"/>
              </w:rPr>
            </w:pPr>
            <w:r>
              <w:rPr>
                <w:rFonts w:hint="eastAsia"/>
                <w:lang w:val="en-US" w:eastAsia="zh-CN"/>
              </w:rPr>
              <w:t>6</w:t>
            </w:r>
          </w:p>
        </w:tc>
        <w:tc>
          <w:tcPr>
            <w:tcW w:w="2336" w:type="dxa"/>
            <w:shd w:val="clear" w:color="auto" w:fill="auto"/>
            <w:vAlign w:val="center"/>
          </w:tcPr>
          <w:p w14:paraId="65855CBD">
            <w:pPr>
              <w:pStyle w:val="20"/>
              <w:bidi w:val="0"/>
              <w:rPr>
                <w:rFonts w:hint="default"/>
                <w:lang w:val="en-US" w:eastAsia="zh-CN"/>
              </w:rPr>
            </w:pPr>
            <w:r>
              <w:rPr>
                <w:rFonts w:hint="eastAsia"/>
                <w:lang w:val="en-US" w:eastAsia="zh-CN"/>
              </w:rPr>
              <w:t>石墨粉末</w:t>
            </w:r>
          </w:p>
        </w:tc>
        <w:tc>
          <w:tcPr>
            <w:tcW w:w="875" w:type="dxa"/>
            <w:shd w:val="clear" w:color="auto" w:fill="auto"/>
            <w:vAlign w:val="center"/>
          </w:tcPr>
          <w:p w14:paraId="66388122">
            <w:pPr>
              <w:pStyle w:val="20"/>
              <w:bidi w:val="0"/>
              <w:rPr>
                <w:rFonts w:hint="default"/>
                <w:lang w:val="en-US" w:eastAsia="zh-CN"/>
              </w:rPr>
            </w:pPr>
            <w:r>
              <w:rPr>
                <w:rFonts w:hint="eastAsia"/>
                <w:lang w:val="en-US" w:eastAsia="zh-CN"/>
              </w:rPr>
              <w:t>吨</w:t>
            </w:r>
          </w:p>
        </w:tc>
        <w:tc>
          <w:tcPr>
            <w:tcW w:w="2113" w:type="dxa"/>
            <w:shd w:val="clear" w:color="auto" w:fill="auto"/>
            <w:vAlign w:val="center"/>
          </w:tcPr>
          <w:p w14:paraId="37A90FDF">
            <w:pPr>
              <w:pStyle w:val="20"/>
              <w:bidi w:val="0"/>
              <w:rPr>
                <w:rFonts w:hint="default"/>
                <w:lang w:val="en-US" w:eastAsia="zh-CN"/>
              </w:rPr>
            </w:pPr>
            <w:r>
              <w:rPr>
                <w:rFonts w:hint="eastAsia"/>
                <w:lang w:val="en-US" w:eastAsia="zh-CN"/>
              </w:rPr>
              <w:t xml:space="preserve">0.56 </w:t>
            </w:r>
          </w:p>
        </w:tc>
        <w:tc>
          <w:tcPr>
            <w:tcW w:w="1462" w:type="dxa"/>
            <w:shd w:val="clear" w:color="auto" w:fill="auto"/>
            <w:vAlign w:val="center"/>
          </w:tcPr>
          <w:p w14:paraId="3EFD75F5">
            <w:pPr>
              <w:pStyle w:val="20"/>
              <w:bidi w:val="0"/>
              <w:rPr>
                <w:rFonts w:hint="default"/>
                <w:lang w:val="en-US" w:eastAsia="zh-CN"/>
              </w:rPr>
            </w:pPr>
            <w:r>
              <w:rPr>
                <w:rFonts w:hint="eastAsia"/>
                <w:lang w:val="en-US" w:eastAsia="zh-CN"/>
              </w:rPr>
              <w:t>0.32%</w:t>
            </w:r>
          </w:p>
        </w:tc>
        <w:tc>
          <w:tcPr>
            <w:tcW w:w="2356" w:type="dxa"/>
            <w:shd w:val="clear" w:color="auto" w:fill="auto"/>
            <w:vAlign w:val="center"/>
          </w:tcPr>
          <w:p w14:paraId="3D660725">
            <w:pPr>
              <w:pStyle w:val="20"/>
              <w:bidi w:val="0"/>
              <w:rPr>
                <w:rFonts w:hint="default"/>
                <w:lang w:val="en-US" w:eastAsia="zh-CN"/>
              </w:rPr>
            </w:pPr>
          </w:p>
        </w:tc>
      </w:tr>
      <w:tr w14:paraId="428A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0" w:type="dxa"/>
            <w:shd w:val="clear" w:color="auto" w:fill="auto"/>
            <w:vAlign w:val="center"/>
          </w:tcPr>
          <w:p w14:paraId="59D6C660">
            <w:pPr>
              <w:pStyle w:val="20"/>
              <w:bidi w:val="0"/>
              <w:rPr>
                <w:rFonts w:hint="default"/>
                <w:lang w:val="en-US" w:eastAsia="zh-CN"/>
              </w:rPr>
            </w:pPr>
            <w:r>
              <w:rPr>
                <w:rFonts w:hint="eastAsia"/>
                <w:lang w:val="en-US" w:eastAsia="zh-CN"/>
              </w:rPr>
              <w:t>7</w:t>
            </w:r>
          </w:p>
        </w:tc>
        <w:tc>
          <w:tcPr>
            <w:tcW w:w="2336" w:type="dxa"/>
            <w:shd w:val="clear" w:color="auto" w:fill="auto"/>
            <w:vAlign w:val="center"/>
          </w:tcPr>
          <w:p w14:paraId="35AD0BB3">
            <w:pPr>
              <w:pStyle w:val="20"/>
              <w:bidi w:val="0"/>
              <w:rPr>
                <w:rFonts w:hint="default"/>
                <w:lang w:val="en-US" w:eastAsia="zh-CN"/>
              </w:rPr>
            </w:pPr>
            <w:r>
              <w:rPr>
                <w:rFonts w:hint="eastAsia"/>
                <w:lang w:val="en-US" w:eastAsia="zh-CN"/>
              </w:rPr>
              <w:t>玻璃纤维</w:t>
            </w:r>
          </w:p>
        </w:tc>
        <w:tc>
          <w:tcPr>
            <w:tcW w:w="875" w:type="dxa"/>
            <w:shd w:val="clear" w:color="auto" w:fill="auto"/>
            <w:vAlign w:val="center"/>
          </w:tcPr>
          <w:p w14:paraId="611E7245">
            <w:pPr>
              <w:pStyle w:val="20"/>
              <w:bidi w:val="0"/>
              <w:rPr>
                <w:rFonts w:hint="default"/>
                <w:lang w:val="en-US" w:eastAsia="zh-CN"/>
              </w:rPr>
            </w:pPr>
            <w:r>
              <w:rPr>
                <w:rFonts w:hint="eastAsia"/>
                <w:lang w:val="en-US" w:eastAsia="zh-CN"/>
              </w:rPr>
              <w:t>吨</w:t>
            </w:r>
          </w:p>
        </w:tc>
        <w:tc>
          <w:tcPr>
            <w:tcW w:w="2113" w:type="dxa"/>
            <w:shd w:val="clear" w:color="auto" w:fill="auto"/>
            <w:vAlign w:val="center"/>
          </w:tcPr>
          <w:p w14:paraId="62C87BBB">
            <w:pPr>
              <w:pStyle w:val="20"/>
              <w:bidi w:val="0"/>
              <w:rPr>
                <w:rFonts w:hint="default"/>
                <w:lang w:val="en-US" w:eastAsia="zh-CN"/>
              </w:rPr>
            </w:pPr>
            <w:r>
              <w:rPr>
                <w:rFonts w:hint="eastAsia"/>
                <w:lang w:val="en-US" w:eastAsia="zh-CN"/>
              </w:rPr>
              <w:t xml:space="preserve">0.19 </w:t>
            </w:r>
          </w:p>
        </w:tc>
        <w:tc>
          <w:tcPr>
            <w:tcW w:w="1462" w:type="dxa"/>
            <w:shd w:val="clear" w:color="auto" w:fill="auto"/>
            <w:vAlign w:val="center"/>
          </w:tcPr>
          <w:p w14:paraId="0F41E1D2">
            <w:pPr>
              <w:pStyle w:val="20"/>
              <w:bidi w:val="0"/>
              <w:rPr>
                <w:rFonts w:hint="default"/>
                <w:lang w:val="en-US" w:eastAsia="zh-CN"/>
              </w:rPr>
            </w:pPr>
            <w:r>
              <w:rPr>
                <w:rFonts w:hint="eastAsia"/>
                <w:lang w:val="en-US" w:eastAsia="zh-CN"/>
              </w:rPr>
              <w:t>0.11%</w:t>
            </w:r>
          </w:p>
        </w:tc>
        <w:tc>
          <w:tcPr>
            <w:tcW w:w="2356" w:type="dxa"/>
            <w:shd w:val="clear" w:color="auto" w:fill="auto"/>
            <w:vAlign w:val="center"/>
          </w:tcPr>
          <w:p w14:paraId="5564199F">
            <w:pPr>
              <w:pStyle w:val="20"/>
              <w:bidi w:val="0"/>
              <w:rPr>
                <w:rFonts w:hint="default"/>
                <w:lang w:val="en-US" w:eastAsia="zh-CN"/>
              </w:rPr>
            </w:pPr>
          </w:p>
        </w:tc>
      </w:tr>
      <w:tr w14:paraId="5A12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0" w:type="dxa"/>
            <w:shd w:val="clear" w:color="auto" w:fill="auto"/>
            <w:vAlign w:val="center"/>
          </w:tcPr>
          <w:p w14:paraId="1478B392">
            <w:pPr>
              <w:pStyle w:val="20"/>
              <w:bidi w:val="0"/>
              <w:rPr>
                <w:rFonts w:hint="default"/>
                <w:lang w:val="en-US" w:eastAsia="zh-CN"/>
              </w:rPr>
            </w:pPr>
            <w:r>
              <w:rPr>
                <w:rFonts w:hint="eastAsia"/>
                <w:lang w:val="en-US" w:eastAsia="zh-CN"/>
              </w:rPr>
              <w:t>8</w:t>
            </w:r>
          </w:p>
        </w:tc>
        <w:tc>
          <w:tcPr>
            <w:tcW w:w="2336" w:type="dxa"/>
            <w:shd w:val="clear" w:color="auto" w:fill="auto"/>
            <w:vAlign w:val="center"/>
          </w:tcPr>
          <w:p w14:paraId="48FA1049">
            <w:pPr>
              <w:pStyle w:val="20"/>
              <w:bidi w:val="0"/>
              <w:rPr>
                <w:rFonts w:hint="default"/>
                <w:lang w:val="en-US" w:eastAsia="zh-CN"/>
              </w:rPr>
            </w:pPr>
            <w:r>
              <w:rPr>
                <w:rFonts w:hint="eastAsia"/>
                <w:lang w:val="en-US" w:eastAsia="zh-CN"/>
              </w:rPr>
              <w:t>托盘</w:t>
            </w:r>
          </w:p>
        </w:tc>
        <w:tc>
          <w:tcPr>
            <w:tcW w:w="875" w:type="dxa"/>
            <w:shd w:val="clear" w:color="auto" w:fill="auto"/>
            <w:vAlign w:val="center"/>
          </w:tcPr>
          <w:p w14:paraId="1E6A2E49">
            <w:pPr>
              <w:pStyle w:val="20"/>
              <w:bidi w:val="0"/>
              <w:rPr>
                <w:rFonts w:hint="default"/>
                <w:lang w:val="en-US" w:eastAsia="zh-CN"/>
              </w:rPr>
            </w:pPr>
            <w:r>
              <w:rPr>
                <w:rFonts w:hint="eastAsia"/>
                <w:lang w:val="en-US" w:eastAsia="zh-CN"/>
              </w:rPr>
              <w:t>吨</w:t>
            </w:r>
          </w:p>
        </w:tc>
        <w:tc>
          <w:tcPr>
            <w:tcW w:w="2113" w:type="dxa"/>
            <w:shd w:val="clear" w:color="auto" w:fill="auto"/>
            <w:vAlign w:val="center"/>
          </w:tcPr>
          <w:p w14:paraId="41B74F8C">
            <w:pPr>
              <w:pStyle w:val="20"/>
              <w:bidi w:val="0"/>
              <w:rPr>
                <w:rFonts w:hint="default"/>
                <w:lang w:val="en-US" w:eastAsia="zh-CN"/>
              </w:rPr>
            </w:pPr>
            <w:r>
              <w:rPr>
                <w:rFonts w:hint="eastAsia"/>
                <w:lang w:val="en-US" w:eastAsia="zh-CN"/>
              </w:rPr>
              <w:t>0.6</w:t>
            </w:r>
          </w:p>
        </w:tc>
        <w:tc>
          <w:tcPr>
            <w:tcW w:w="1462" w:type="dxa"/>
            <w:shd w:val="clear" w:color="auto" w:fill="auto"/>
            <w:vAlign w:val="center"/>
          </w:tcPr>
          <w:p w14:paraId="06E80030">
            <w:pPr>
              <w:pStyle w:val="20"/>
              <w:bidi w:val="0"/>
              <w:rPr>
                <w:rFonts w:hint="default"/>
                <w:lang w:val="en-US" w:eastAsia="zh-CN"/>
              </w:rPr>
            </w:pPr>
            <w:r>
              <w:rPr>
                <w:rFonts w:hint="eastAsia"/>
                <w:lang w:val="en-US" w:eastAsia="zh-CN"/>
              </w:rPr>
              <w:t>0.34%</w:t>
            </w:r>
          </w:p>
        </w:tc>
        <w:tc>
          <w:tcPr>
            <w:tcW w:w="2356" w:type="dxa"/>
            <w:shd w:val="clear" w:color="auto" w:fill="auto"/>
            <w:vAlign w:val="center"/>
          </w:tcPr>
          <w:p w14:paraId="1EF96976">
            <w:pPr>
              <w:pStyle w:val="20"/>
              <w:bidi w:val="0"/>
              <w:rPr>
                <w:rFonts w:hint="default"/>
                <w:lang w:val="en-US" w:eastAsia="zh-CN"/>
              </w:rPr>
            </w:pPr>
          </w:p>
        </w:tc>
      </w:tr>
      <w:tr w14:paraId="322E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7D441741">
            <w:pPr>
              <w:pStyle w:val="20"/>
              <w:bidi w:val="0"/>
              <w:rPr>
                <w:rFonts w:hint="default"/>
                <w:lang w:val="en-US" w:eastAsia="zh-CN"/>
              </w:rPr>
            </w:pPr>
            <w:bookmarkStart w:id="6" w:name="_Toc5292"/>
            <w:r>
              <w:rPr>
                <w:rFonts w:hint="eastAsia"/>
                <w:lang w:val="en-US" w:eastAsia="zh-CN"/>
              </w:rPr>
              <w:t>9</w:t>
            </w:r>
          </w:p>
        </w:tc>
        <w:tc>
          <w:tcPr>
            <w:tcW w:w="2336" w:type="dxa"/>
            <w:shd w:val="clear" w:color="auto" w:fill="auto"/>
            <w:vAlign w:val="center"/>
          </w:tcPr>
          <w:p w14:paraId="543AB6FD">
            <w:pPr>
              <w:pStyle w:val="20"/>
              <w:bidi w:val="0"/>
              <w:rPr>
                <w:rFonts w:hint="default"/>
                <w:lang w:val="en-US" w:eastAsia="zh-CN"/>
              </w:rPr>
            </w:pPr>
            <w:r>
              <w:rPr>
                <w:rFonts w:hint="eastAsia"/>
                <w:lang w:val="en-US" w:eastAsia="zh-CN"/>
              </w:rPr>
              <w:t>抛光轮</w:t>
            </w:r>
          </w:p>
        </w:tc>
        <w:tc>
          <w:tcPr>
            <w:tcW w:w="875" w:type="dxa"/>
            <w:shd w:val="clear" w:color="auto" w:fill="auto"/>
            <w:vAlign w:val="center"/>
          </w:tcPr>
          <w:p w14:paraId="5E1A7B93">
            <w:pPr>
              <w:pStyle w:val="20"/>
              <w:bidi w:val="0"/>
              <w:rPr>
                <w:rFonts w:hint="default"/>
                <w:lang w:val="en-US" w:eastAsia="zh-CN"/>
              </w:rPr>
            </w:pPr>
            <w:r>
              <w:rPr>
                <w:rFonts w:hint="eastAsia"/>
                <w:lang w:val="en-US" w:eastAsia="zh-CN"/>
              </w:rPr>
              <w:t>吨</w:t>
            </w:r>
          </w:p>
        </w:tc>
        <w:tc>
          <w:tcPr>
            <w:tcW w:w="2113" w:type="dxa"/>
            <w:shd w:val="clear" w:color="auto" w:fill="auto"/>
            <w:vAlign w:val="center"/>
          </w:tcPr>
          <w:p w14:paraId="28438F62">
            <w:pPr>
              <w:pStyle w:val="20"/>
              <w:bidi w:val="0"/>
              <w:rPr>
                <w:rFonts w:hint="default"/>
                <w:lang w:val="en-US" w:eastAsia="zh-CN"/>
              </w:rPr>
            </w:pPr>
            <w:r>
              <w:rPr>
                <w:rFonts w:hint="eastAsia"/>
                <w:lang w:val="en-US" w:eastAsia="zh-CN"/>
              </w:rPr>
              <w:t>2.5</w:t>
            </w:r>
          </w:p>
        </w:tc>
        <w:tc>
          <w:tcPr>
            <w:tcW w:w="1462" w:type="dxa"/>
            <w:shd w:val="clear" w:color="auto" w:fill="auto"/>
            <w:vAlign w:val="center"/>
          </w:tcPr>
          <w:p w14:paraId="0A656DEC">
            <w:pPr>
              <w:pStyle w:val="20"/>
              <w:bidi w:val="0"/>
              <w:rPr>
                <w:rFonts w:hint="default"/>
                <w:lang w:val="en-US" w:eastAsia="zh-CN"/>
              </w:rPr>
            </w:pPr>
            <w:r>
              <w:rPr>
                <w:rFonts w:hint="eastAsia"/>
                <w:lang w:val="en-US" w:eastAsia="zh-CN"/>
              </w:rPr>
              <w:t>1.43%</w:t>
            </w:r>
          </w:p>
        </w:tc>
        <w:tc>
          <w:tcPr>
            <w:tcW w:w="2356" w:type="dxa"/>
            <w:shd w:val="clear" w:color="auto" w:fill="auto"/>
            <w:vAlign w:val="center"/>
          </w:tcPr>
          <w:p w14:paraId="651D17BB">
            <w:pPr>
              <w:pStyle w:val="20"/>
              <w:bidi w:val="0"/>
              <w:rPr>
                <w:rFonts w:hint="default"/>
                <w:lang w:val="en-US" w:eastAsia="zh-CN"/>
              </w:rPr>
            </w:pPr>
            <w:r>
              <w:rPr>
                <w:rFonts w:hint="default"/>
                <w:lang w:val="en-US" w:eastAsia="zh-CN"/>
              </w:rPr>
              <w:t>无因子数据</w:t>
            </w:r>
          </w:p>
        </w:tc>
      </w:tr>
      <w:tr w14:paraId="5919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207D356E">
            <w:pPr>
              <w:pStyle w:val="20"/>
              <w:bidi w:val="0"/>
              <w:rPr>
                <w:rFonts w:hint="default"/>
                <w:lang w:val="en-US" w:eastAsia="zh-CN"/>
              </w:rPr>
            </w:pPr>
            <w:r>
              <w:rPr>
                <w:rFonts w:hint="eastAsia"/>
                <w:lang w:val="en-US" w:eastAsia="zh-CN"/>
              </w:rPr>
              <w:t>10</w:t>
            </w:r>
          </w:p>
        </w:tc>
        <w:tc>
          <w:tcPr>
            <w:tcW w:w="2336" w:type="dxa"/>
            <w:shd w:val="clear" w:color="auto" w:fill="auto"/>
            <w:vAlign w:val="center"/>
          </w:tcPr>
          <w:p w14:paraId="2AAE70C8">
            <w:pPr>
              <w:pStyle w:val="20"/>
              <w:bidi w:val="0"/>
              <w:rPr>
                <w:rFonts w:hint="default"/>
                <w:lang w:val="en-US" w:eastAsia="zh-CN"/>
              </w:rPr>
            </w:pPr>
            <w:r>
              <w:rPr>
                <w:rFonts w:hint="eastAsia"/>
                <w:lang w:val="en-US" w:eastAsia="zh-CN"/>
              </w:rPr>
              <w:t>切削液</w:t>
            </w:r>
          </w:p>
        </w:tc>
        <w:tc>
          <w:tcPr>
            <w:tcW w:w="875" w:type="dxa"/>
            <w:shd w:val="clear" w:color="auto" w:fill="auto"/>
            <w:vAlign w:val="center"/>
          </w:tcPr>
          <w:p w14:paraId="0EE6761E">
            <w:pPr>
              <w:pStyle w:val="20"/>
              <w:bidi w:val="0"/>
              <w:rPr>
                <w:rFonts w:hint="default"/>
                <w:lang w:val="en-US" w:eastAsia="zh-CN"/>
              </w:rPr>
            </w:pPr>
            <w:r>
              <w:rPr>
                <w:rFonts w:hint="eastAsia"/>
                <w:lang w:val="en-US" w:eastAsia="zh-CN"/>
              </w:rPr>
              <w:t>吨</w:t>
            </w:r>
          </w:p>
        </w:tc>
        <w:tc>
          <w:tcPr>
            <w:tcW w:w="2113" w:type="dxa"/>
            <w:shd w:val="clear" w:color="auto" w:fill="auto"/>
            <w:vAlign w:val="center"/>
          </w:tcPr>
          <w:p w14:paraId="2DF60147">
            <w:pPr>
              <w:pStyle w:val="20"/>
              <w:bidi w:val="0"/>
              <w:rPr>
                <w:rFonts w:hint="default"/>
                <w:lang w:val="en-US" w:eastAsia="zh-CN"/>
              </w:rPr>
            </w:pPr>
            <w:r>
              <w:rPr>
                <w:rFonts w:hint="eastAsia"/>
                <w:lang w:val="en-US" w:eastAsia="zh-CN"/>
              </w:rPr>
              <w:t>0.2</w:t>
            </w:r>
          </w:p>
        </w:tc>
        <w:tc>
          <w:tcPr>
            <w:tcW w:w="1462" w:type="dxa"/>
            <w:shd w:val="clear" w:color="auto" w:fill="auto"/>
            <w:vAlign w:val="center"/>
          </w:tcPr>
          <w:p w14:paraId="7760CA92">
            <w:pPr>
              <w:pStyle w:val="20"/>
              <w:bidi w:val="0"/>
              <w:rPr>
                <w:rFonts w:hint="default"/>
                <w:lang w:val="en-US" w:eastAsia="zh-CN"/>
              </w:rPr>
            </w:pPr>
            <w:r>
              <w:rPr>
                <w:rFonts w:hint="eastAsia"/>
                <w:lang w:val="en-US" w:eastAsia="zh-CN"/>
              </w:rPr>
              <w:t>0.11%</w:t>
            </w:r>
          </w:p>
        </w:tc>
        <w:tc>
          <w:tcPr>
            <w:tcW w:w="2356" w:type="dxa"/>
            <w:shd w:val="clear" w:color="auto" w:fill="auto"/>
            <w:vAlign w:val="center"/>
          </w:tcPr>
          <w:p w14:paraId="115532BF">
            <w:pPr>
              <w:pStyle w:val="20"/>
              <w:bidi w:val="0"/>
              <w:rPr>
                <w:rFonts w:hint="default"/>
                <w:lang w:val="en-US" w:eastAsia="zh-CN"/>
              </w:rPr>
            </w:pPr>
            <w:r>
              <w:rPr>
                <w:rFonts w:hint="default"/>
                <w:lang w:val="en-US" w:eastAsia="zh-CN"/>
              </w:rPr>
              <w:t>无因子数据</w:t>
            </w:r>
          </w:p>
        </w:tc>
      </w:tr>
      <w:tr w14:paraId="6769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4E0A6D53">
            <w:pPr>
              <w:pStyle w:val="20"/>
              <w:bidi w:val="0"/>
              <w:rPr>
                <w:rFonts w:hint="default"/>
                <w:lang w:val="en-US" w:eastAsia="zh-CN"/>
              </w:rPr>
            </w:pPr>
            <w:r>
              <w:rPr>
                <w:rFonts w:hint="eastAsia"/>
                <w:lang w:val="en-US" w:eastAsia="zh-CN"/>
              </w:rPr>
              <w:t>11</w:t>
            </w:r>
          </w:p>
        </w:tc>
        <w:tc>
          <w:tcPr>
            <w:tcW w:w="2336" w:type="dxa"/>
            <w:shd w:val="clear" w:color="auto" w:fill="auto"/>
            <w:vAlign w:val="center"/>
          </w:tcPr>
          <w:p w14:paraId="72D35CDE">
            <w:pPr>
              <w:pStyle w:val="20"/>
              <w:bidi w:val="0"/>
              <w:rPr>
                <w:rFonts w:hint="default"/>
                <w:lang w:val="en-US" w:eastAsia="zh-CN"/>
              </w:rPr>
            </w:pPr>
            <w:r>
              <w:rPr>
                <w:rFonts w:hint="eastAsia"/>
                <w:lang w:val="en-US" w:eastAsia="zh-CN"/>
              </w:rPr>
              <w:t>合计</w:t>
            </w:r>
          </w:p>
        </w:tc>
        <w:tc>
          <w:tcPr>
            <w:tcW w:w="875" w:type="dxa"/>
            <w:shd w:val="clear" w:color="auto" w:fill="auto"/>
            <w:vAlign w:val="center"/>
          </w:tcPr>
          <w:p w14:paraId="4B8F9227">
            <w:pPr>
              <w:pStyle w:val="20"/>
              <w:bidi w:val="0"/>
              <w:rPr>
                <w:rFonts w:hint="default"/>
                <w:lang w:val="en-US" w:eastAsia="zh-CN"/>
              </w:rPr>
            </w:pPr>
          </w:p>
        </w:tc>
        <w:tc>
          <w:tcPr>
            <w:tcW w:w="2113" w:type="dxa"/>
            <w:shd w:val="clear" w:color="auto" w:fill="auto"/>
            <w:vAlign w:val="center"/>
          </w:tcPr>
          <w:p w14:paraId="3F877D77">
            <w:pPr>
              <w:pStyle w:val="20"/>
              <w:bidi w:val="0"/>
              <w:rPr>
                <w:rFonts w:hint="default"/>
                <w:lang w:val="en-US" w:eastAsia="zh-CN"/>
              </w:rPr>
            </w:pPr>
            <w:r>
              <w:rPr>
                <w:rFonts w:hint="eastAsia"/>
                <w:lang w:val="en-US" w:eastAsia="zh-CN"/>
              </w:rPr>
              <w:t>174.25</w:t>
            </w:r>
          </w:p>
        </w:tc>
        <w:tc>
          <w:tcPr>
            <w:tcW w:w="1462" w:type="dxa"/>
            <w:shd w:val="clear" w:color="auto" w:fill="auto"/>
            <w:vAlign w:val="center"/>
          </w:tcPr>
          <w:p w14:paraId="3A23C29A">
            <w:pPr>
              <w:pStyle w:val="20"/>
              <w:bidi w:val="0"/>
              <w:rPr>
                <w:rFonts w:hint="default"/>
                <w:lang w:val="en-US" w:eastAsia="zh-CN"/>
              </w:rPr>
            </w:pPr>
          </w:p>
        </w:tc>
        <w:tc>
          <w:tcPr>
            <w:tcW w:w="2356" w:type="dxa"/>
            <w:shd w:val="clear" w:color="auto" w:fill="auto"/>
            <w:vAlign w:val="center"/>
          </w:tcPr>
          <w:p w14:paraId="2A383508">
            <w:pPr>
              <w:pStyle w:val="20"/>
              <w:bidi w:val="0"/>
              <w:rPr>
                <w:rFonts w:hint="default"/>
                <w:lang w:val="en-US" w:eastAsia="zh-CN"/>
              </w:rPr>
            </w:pPr>
          </w:p>
        </w:tc>
      </w:tr>
    </w:tbl>
    <w:p w14:paraId="7AFEFBB4">
      <w:pPr>
        <w:pStyle w:val="3"/>
        <w:bidi w:val="0"/>
        <w:rPr>
          <w:rFonts w:hint="eastAsia"/>
          <w:color w:val="auto"/>
          <w:lang w:val="en-US" w:eastAsia="zh-CN"/>
        </w:rPr>
      </w:pPr>
      <w:r>
        <w:rPr>
          <w:rFonts w:hint="eastAsia"/>
          <w:color w:val="auto"/>
          <w:lang w:val="en-US" w:eastAsia="zh-CN"/>
        </w:rPr>
        <w:t>2.4 数据收集与数据质量评分</w:t>
      </w:r>
      <w:bookmarkEnd w:id="6"/>
    </w:p>
    <w:p w14:paraId="48D1FDDB">
      <w:pPr>
        <w:pStyle w:val="4"/>
        <w:bidi w:val="0"/>
        <w:rPr>
          <w:rFonts w:hint="eastAsia"/>
          <w:color w:val="auto"/>
          <w:lang w:val="en-US" w:eastAsia="zh-CN"/>
        </w:rPr>
      </w:pPr>
      <w:r>
        <w:rPr>
          <w:rFonts w:hint="eastAsia"/>
          <w:color w:val="auto"/>
          <w:lang w:val="en-US" w:eastAsia="zh-CN"/>
        </w:rPr>
        <w:t>2.4.1 数据收集</w:t>
      </w:r>
    </w:p>
    <w:p w14:paraId="069B3FF0">
      <w:pPr>
        <w:rPr>
          <w:rFonts w:hint="default"/>
          <w:color w:val="auto"/>
          <w:lang w:val="en-US" w:eastAsia="zh-CN"/>
        </w:rPr>
      </w:pPr>
      <w:r>
        <w:rPr>
          <w:rFonts w:hint="default"/>
          <w:color w:val="auto"/>
          <w:lang w:val="en-US" w:eastAsia="zh-CN"/>
        </w:rPr>
        <w:t>为了计算产品碳足迹必须考虑活动水平数据和和排放因子数据。活动水平数据是指产品在生命周期中所有量化数据（包括物质输入、输出；能量使用；交通等方面），排放因子数据是指单位活动水平数据排放的温室气体数量。利用排放因子数据，可以将活动水平数据转换为温室气体排放量。</w:t>
      </w:r>
    </w:p>
    <w:p w14:paraId="066FD486">
      <w:pPr>
        <w:rPr>
          <w:rFonts w:hint="eastAsia"/>
          <w:b/>
          <w:bCs/>
          <w:color w:val="auto"/>
          <w:lang w:val="en-US" w:eastAsia="zh-CN"/>
        </w:rPr>
      </w:pPr>
      <w:r>
        <w:rPr>
          <w:rFonts w:hint="eastAsia"/>
          <w:b/>
          <w:bCs/>
          <w:color w:val="auto"/>
          <w:lang w:val="en-US" w:eastAsia="zh-CN"/>
        </w:rPr>
        <w:t>（1）初级活动水平数据</w:t>
      </w:r>
    </w:p>
    <w:p w14:paraId="61E26BE5">
      <w:pPr>
        <w:rPr>
          <w:rFonts w:hint="default"/>
          <w:color w:val="auto"/>
          <w:lang w:val="en-US" w:eastAsia="zh-CN"/>
        </w:rPr>
      </w:pPr>
      <w:r>
        <w:rPr>
          <w:rFonts w:hint="default"/>
          <w:color w:val="auto"/>
          <w:lang w:val="en-US" w:eastAsia="zh-CN"/>
        </w:rPr>
        <w:t>初级活动水平（原始）数据应用于所有过程和材料，即产生碳足迹的组织所拥有、所经营或所控制的过程和材料。本报告初级活动水平数据包括产品生命周期系统中所有能源与物料的耗用（物料输入与输出、能源消耗等）。这些数据是从企业收集和测量获得，真实地反映了整个生产过程能源和物料的输入，以及产品/中间产品的输出。</w:t>
      </w:r>
    </w:p>
    <w:p w14:paraId="10CDA380">
      <w:pPr>
        <w:rPr>
          <w:rFonts w:hint="default"/>
          <w:b/>
          <w:bCs/>
          <w:color w:val="auto"/>
          <w:lang w:val="en-US" w:eastAsia="zh-CN"/>
        </w:rPr>
      </w:pPr>
      <w:r>
        <w:rPr>
          <w:rFonts w:hint="default"/>
          <w:b/>
          <w:bCs/>
          <w:color w:val="auto"/>
          <w:lang w:val="en-US" w:eastAsia="zh-CN"/>
        </w:rPr>
        <w:t>（2）次级活动水平数据</w:t>
      </w:r>
    </w:p>
    <w:p w14:paraId="5F8A0469">
      <w:pPr>
        <w:rPr>
          <w:rFonts w:hint="default"/>
          <w:color w:val="auto"/>
          <w:lang w:val="en-US" w:eastAsia="zh-CN"/>
        </w:rPr>
      </w:pPr>
      <w:r>
        <w:rPr>
          <w:rFonts w:hint="default"/>
          <w:color w:val="auto"/>
          <w:lang w:val="en-US" w:eastAsia="zh-CN"/>
        </w:rPr>
        <w:t>当无法获得初级活动水平数据或者初级活动水平数据质量有问题（例如没有相应的测量仪表）时，有必要使用直接测量以外其它来源的次级数据，本报告中次级活动数据主要来源是数据库和文献资料中的数据。</w:t>
      </w:r>
    </w:p>
    <w:p w14:paraId="5761CBF8">
      <w:pPr>
        <w:rPr>
          <w:rFonts w:hint="default"/>
          <w:b/>
          <w:bCs/>
          <w:color w:val="auto"/>
          <w:lang w:val="en-US" w:eastAsia="zh-CN"/>
        </w:rPr>
      </w:pPr>
      <w:r>
        <w:rPr>
          <w:rFonts w:hint="default"/>
          <w:b/>
          <w:bCs/>
          <w:color w:val="auto"/>
          <w:lang w:val="en-US" w:eastAsia="zh-CN"/>
        </w:rPr>
        <w:t>（3）排放因子</w:t>
      </w:r>
    </w:p>
    <w:p w14:paraId="46A5385D">
      <w:pPr>
        <w:rPr>
          <w:rFonts w:hint="default"/>
          <w:color w:val="auto"/>
          <w:lang w:val="en-US" w:eastAsia="zh-CN"/>
        </w:rPr>
      </w:pPr>
      <w:r>
        <w:rPr>
          <w:rFonts w:hint="default"/>
          <w:color w:val="auto"/>
          <w:lang w:val="en-US" w:eastAsia="zh-CN"/>
        </w:rPr>
        <w:t>排放因子可以使用特征数据或通用数据，特征数据指通过测量或质量平衡获得、供应商提供，通用数据来源包括数据库、行业平均数据、地区公开发布的数据库、评价软件自带数据库；上述方法都无法获得时可以参考文献报告。</w:t>
      </w:r>
    </w:p>
    <w:p w14:paraId="550104E1">
      <w:pPr>
        <w:rPr>
          <w:rFonts w:hint="default"/>
          <w:b/>
          <w:bCs/>
          <w:color w:val="auto"/>
          <w:lang w:val="en-US" w:eastAsia="zh-CN"/>
        </w:rPr>
      </w:pPr>
      <w:r>
        <w:rPr>
          <w:rFonts w:hint="default"/>
          <w:b/>
          <w:bCs/>
          <w:color w:val="auto"/>
          <w:lang w:val="en-US" w:eastAsia="zh-CN"/>
        </w:rPr>
        <w:t>（4）数据质量要求</w:t>
      </w:r>
    </w:p>
    <w:p w14:paraId="6128CB24">
      <w:pPr>
        <w:rPr>
          <w:rFonts w:hint="default"/>
          <w:color w:val="auto"/>
          <w:lang w:val="en-US" w:eastAsia="zh-CN"/>
        </w:rPr>
      </w:pPr>
      <w:r>
        <w:rPr>
          <w:rFonts w:hint="default"/>
          <w:color w:val="auto"/>
          <w:lang w:val="en-US" w:eastAsia="zh-CN"/>
        </w:rPr>
        <w:t>为满足数据质量要求，在本报告中主要考虑了以下几个方面：</w:t>
      </w:r>
    </w:p>
    <w:p w14:paraId="657A0DFB">
      <w:pPr>
        <w:rPr>
          <w:rFonts w:hint="default"/>
          <w:color w:val="auto"/>
          <w:lang w:val="en-US" w:eastAsia="zh-CN"/>
        </w:rPr>
      </w:pPr>
      <w:r>
        <w:rPr>
          <w:rFonts w:hint="default"/>
          <w:color w:val="auto"/>
          <w:lang w:val="en-US" w:eastAsia="zh-CN"/>
        </w:rPr>
        <w:t>1）数据准确性：实景数据的可靠程度；</w:t>
      </w:r>
    </w:p>
    <w:p w14:paraId="487B3B7D">
      <w:pPr>
        <w:rPr>
          <w:rFonts w:hint="default"/>
          <w:color w:val="auto"/>
          <w:lang w:val="en-US" w:eastAsia="zh-CN"/>
        </w:rPr>
      </w:pPr>
      <w:r>
        <w:rPr>
          <w:rFonts w:hint="default"/>
          <w:color w:val="auto"/>
          <w:lang w:val="en-US" w:eastAsia="zh-CN"/>
        </w:rPr>
        <w:t>2）数据代表性：生产商、技术、地域以及时间上的代表性；</w:t>
      </w:r>
    </w:p>
    <w:p w14:paraId="71B17A43">
      <w:pPr>
        <w:rPr>
          <w:rFonts w:hint="default"/>
          <w:color w:val="auto"/>
          <w:lang w:val="en-US" w:eastAsia="zh-CN"/>
        </w:rPr>
      </w:pPr>
      <w:r>
        <w:rPr>
          <w:rFonts w:hint="default"/>
          <w:color w:val="auto"/>
          <w:lang w:val="en-US" w:eastAsia="zh-CN"/>
        </w:rPr>
        <w:t>3）模型一致性：采用的方法和系统边界一致性的程度；</w:t>
      </w:r>
    </w:p>
    <w:p w14:paraId="3A2A9B60">
      <w:pPr>
        <w:rPr>
          <w:rFonts w:hint="default"/>
          <w:color w:val="auto"/>
          <w:lang w:val="en-US" w:eastAsia="zh-CN"/>
        </w:rPr>
      </w:pPr>
      <w:r>
        <w:rPr>
          <w:rFonts w:hint="default"/>
          <w:color w:val="auto"/>
          <w:lang w:val="en-US" w:eastAsia="zh-CN"/>
        </w:rPr>
        <w:t>为了满足上述要求，并确保计算结果的可靠性，在计算过程中优先选择来自生产商和供应商直接提供的活动数据，当企业或供应商无法收集原始数据，数据通过公式计算或文献查询得到，数据真实可靠，具有较强的科学性与合理性。</w:t>
      </w:r>
    </w:p>
    <w:p w14:paraId="1E287C84">
      <w:pPr>
        <w:pStyle w:val="4"/>
        <w:bidi w:val="0"/>
        <w:rPr>
          <w:rFonts w:hint="eastAsia"/>
          <w:color w:val="auto"/>
          <w:lang w:val="en-US" w:eastAsia="zh-CN"/>
        </w:rPr>
      </w:pPr>
      <w:r>
        <w:rPr>
          <w:rFonts w:hint="eastAsia"/>
          <w:color w:val="auto"/>
          <w:lang w:val="en-US" w:eastAsia="zh-CN"/>
        </w:rPr>
        <w:t>2.4.2数据质量评分</w:t>
      </w:r>
    </w:p>
    <w:p w14:paraId="13BD095B">
      <w:pPr>
        <w:rPr>
          <w:rFonts w:hint="default"/>
          <w:b/>
          <w:bCs/>
          <w:color w:val="auto"/>
          <w:lang w:val="en-US" w:eastAsia="zh-CN"/>
        </w:rPr>
      </w:pPr>
      <w:r>
        <w:rPr>
          <w:rFonts w:hint="default"/>
          <w:b/>
          <w:bCs/>
          <w:color w:val="auto"/>
          <w:lang w:val="en-US" w:eastAsia="zh-CN"/>
        </w:rPr>
        <w:t>（1）评分标准</w:t>
      </w:r>
    </w:p>
    <w:p w14:paraId="11949077">
      <w:pPr>
        <w:rPr>
          <w:rFonts w:hint="default"/>
          <w:color w:val="auto"/>
          <w:lang w:val="en-US" w:eastAsia="zh-CN"/>
        </w:rPr>
      </w:pPr>
      <w:r>
        <w:rPr>
          <w:rFonts w:hint="default"/>
          <w:color w:val="auto"/>
          <w:lang w:val="en-US" w:eastAsia="zh-CN"/>
        </w:rPr>
        <w:t>数据质量需要考虑活动水平、排放因子两个方面，分别按照活动水平数据、排放因子数据的来源为数据质量赋值，再按照排放占比加权平均，计算出碳足迹结果的等级，代表结果的准确性，等级越高，则数据质量越好。</w:t>
      </w:r>
    </w:p>
    <w:p w14:paraId="5D611CD5">
      <w:pPr>
        <w:pStyle w:val="6"/>
        <w:bidi w:val="0"/>
        <w:rPr>
          <w:rFonts w:hint="eastAsia"/>
          <w:color w:val="auto"/>
          <w:lang w:val="en-US" w:eastAsia="zh-CN"/>
        </w:rPr>
      </w:pPr>
      <w:r>
        <w:rPr>
          <w:rFonts w:hint="eastAsia"/>
          <w:color w:val="auto"/>
          <w:lang w:val="en-US" w:eastAsia="zh-CN"/>
        </w:rPr>
        <w:t>表2-2 数据质量评分标准表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899"/>
        <w:gridCol w:w="1227"/>
        <w:gridCol w:w="1609"/>
        <w:gridCol w:w="1245"/>
        <w:gridCol w:w="1245"/>
        <w:gridCol w:w="1246"/>
        <w:gridCol w:w="1246"/>
      </w:tblGrid>
      <w:tr w14:paraId="3CFB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5" w:type="dxa"/>
            <w:vMerge w:val="restart"/>
            <w:vAlign w:val="center"/>
          </w:tcPr>
          <w:p w14:paraId="5F617297">
            <w:pPr>
              <w:pStyle w:val="20"/>
              <w:bidi w:val="0"/>
              <w:rPr>
                <w:rFonts w:hint="default"/>
                <w:b/>
                <w:bCs w:val="0"/>
                <w:color w:val="auto"/>
                <w:lang w:val="en-US" w:eastAsia="zh-CN"/>
              </w:rPr>
            </w:pPr>
            <w:r>
              <w:rPr>
                <w:rFonts w:hint="eastAsia"/>
                <w:b/>
                <w:bCs w:val="0"/>
                <w:color w:val="auto"/>
                <w:lang w:val="en-US" w:eastAsia="zh-CN"/>
              </w:rPr>
              <w:t>活动数据</w:t>
            </w:r>
          </w:p>
        </w:tc>
        <w:tc>
          <w:tcPr>
            <w:tcW w:w="899" w:type="dxa"/>
            <w:vAlign w:val="center"/>
          </w:tcPr>
          <w:p w14:paraId="1E5B4579">
            <w:pPr>
              <w:pStyle w:val="20"/>
              <w:bidi w:val="0"/>
              <w:rPr>
                <w:rFonts w:hint="default"/>
                <w:b/>
                <w:bCs w:val="0"/>
                <w:color w:val="auto"/>
                <w:lang w:val="en-US" w:eastAsia="zh-CN"/>
              </w:rPr>
            </w:pPr>
            <w:r>
              <w:rPr>
                <w:rFonts w:hint="eastAsia"/>
                <w:b/>
                <w:bCs w:val="0"/>
                <w:color w:val="auto"/>
                <w:lang w:val="en-US" w:eastAsia="zh-CN"/>
              </w:rPr>
              <w:t>来源</w:t>
            </w:r>
          </w:p>
        </w:tc>
        <w:tc>
          <w:tcPr>
            <w:tcW w:w="2836" w:type="dxa"/>
            <w:gridSpan w:val="2"/>
            <w:vAlign w:val="center"/>
          </w:tcPr>
          <w:p w14:paraId="03ECB0A6">
            <w:pPr>
              <w:pStyle w:val="20"/>
              <w:bidi w:val="0"/>
              <w:rPr>
                <w:rFonts w:hint="default"/>
                <w:color w:val="auto"/>
                <w:lang w:val="en-US" w:eastAsia="zh-CN"/>
              </w:rPr>
            </w:pPr>
            <w:r>
              <w:rPr>
                <w:rFonts w:hint="eastAsia"/>
                <w:color w:val="auto"/>
                <w:lang w:val="en-US" w:eastAsia="zh-CN"/>
              </w:rPr>
              <w:t>仪器直接测量的数据</w:t>
            </w:r>
          </w:p>
        </w:tc>
        <w:tc>
          <w:tcPr>
            <w:tcW w:w="2490" w:type="dxa"/>
            <w:gridSpan w:val="2"/>
            <w:vAlign w:val="center"/>
          </w:tcPr>
          <w:p w14:paraId="538D9EA2">
            <w:pPr>
              <w:pStyle w:val="20"/>
              <w:bidi w:val="0"/>
              <w:rPr>
                <w:rFonts w:hint="default"/>
                <w:color w:val="auto"/>
                <w:lang w:val="en-US" w:eastAsia="zh-CN"/>
              </w:rPr>
            </w:pPr>
            <w:r>
              <w:rPr>
                <w:rFonts w:hint="eastAsia"/>
                <w:color w:val="auto"/>
                <w:lang w:val="en-US" w:eastAsia="zh-CN"/>
              </w:rPr>
              <w:t>有依据/凭据的数据</w:t>
            </w:r>
          </w:p>
        </w:tc>
        <w:tc>
          <w:tcPr>
            <w:tcW w:w="2492" w:type="dxa"/>
            <w:gridSpan w:val="2"/>
            <w:vAlign w:val="center"/>
          </w:tcPr>
          <w:p w14:paraId="540A9C1D">
            <w:pPr>
              <w:pStyle w:val="20"/>
              <w:bidi w:val="0"/>
              <w:rPr>
                <w:rFonts w:hint="default"/>
                <w:color w:val="auto"/>
                <w:lang w:val="en-US" w:eastAsia="zh-CN"/>
              </w:rPr>
            </w:pPr>
            <w:r>
              <w:rPr>
                <w:rFonts w:hint="eastAsia"/>
                <w:color w:val="auto"/>
                <w:lang w:val="en-US" w:eastAsia="zh-CN"/>
              </w:rPr>
              <w:t>自行评估</w:t>
            </w:r>
          </w:p>
        </w:tc>
      </w:tr>
      <w:tr w14:paraId="01D0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5" w:type="dxa"/>
            <w:vMerge w:val="continue"/>
            <w:vAlign w:val="center"/>
          </w:tcPr>
          <w:p w14:paraId="2403227F">
            <w:pPr>
              <w:pStyle w:val="20"/>
              <w:bidi w:val="0"/>
              <w:rPr>
                <w:rFonts w:hint="default"/>
                <w:b/>
                <w:bCs w:val="0"/>
                <w:color w:val="auto"/>
                <w:lang w:val="en-US" w:eastAsia="zh-CN"/>
              </w:rPr>
            </w:pPr>
          </w:p>
        </w:tc>
        <w:tc>
          <w:tcPr>
            <w:tcW w:w="899" w:type="dxa"/>
            <w:vAlign w:val="center"/>
          </w:tcPr>
          <w:p w14:paraId="4C78232F">
            <w:pPr>
              <w:pStyle w:val="20"/>
              <w:bidi w:val="0"/>
              <w:rPr>
                <w:rFonts w:hint="default"/>
                <w:b/>
                <w:bCs w:val="0"/>
                <w:color w:val="auto"/>
                <w:lang w:val="en-US" w:eastAsia="zh-CN"/>
              </w:rPr>
            </w:pPr>
            <w:r>
              <w:rPr>
                <w:rFonts w:hint="eastAsia"/>
                <w:b/>
                <w:bCs w:val="0"/>
                <w:color w:val="auto"/>
                <w:lang w:val="en-US" w:eastAsia="zh-CN"/>
              </w:rPr>
              <w:t>评分</w:t>
            </w:r>
          </w:p>
        </w:tc>
        <w:tc>
          <w:tcPr>
            <w:tcW w:w="2836" w:type="dxa"/>
            <w:gridSpan w:val="2"/>
            <w:vAlign w:val="center"/>
          </w:tcPr>
          <w:p w14:paraId="794B803D">
            <w:pPr>
              <w:pStyle w:val="20"/>
              <w:bidi w:val="0"/>
              <w:rPr>
                <w:rFonts w:hint="default"/>
                <w:color w:val="auto"/>
                <w:lang w:val="en-US" w:eastAsia="zh-CN"/>
              </w:rPr>
            </w:pPr>
            <w:r>
              <w:rPr>
                <w:rFonts w:hint="eastAsia"/>
                <w:color w:val="auto"/>
                <w:lang w:val="en-US" w:eastAsia="zh-CN"/>
              </w:rPr>
              <w:t>6</w:t>
            </w:r>
          </w:p>
        </w:tc>
        <w:tc>
          <w:tcPr>
            <w:tcW w:w="2490" w:type="dxa"/>
            <w:gridSpan w:val="2"/>
            <w:vAlign w:val="center"/>
          </w:tcPr>
          <w:p w14:paraId="25DE4E84">
            <w:pPr>
              <w:pStyle w:val="20"/>
              <w:bidi w:val="0"/>
              <w:rPr>
                <w:rFonts w:hint="default"/>
                <w:color w:val="auto"/>
                <w:lang w:val="en-US" w:eastAsia="zh-CN"/>
              </w:rPr>
            </w:pPr>
            <w:r>
              <w:rPr>
                <w:rFonts w:hint="eastAsia"/>
                <w:color w:val="auto"/>
                <w:lang w:val="en-US" w:eastAsia="zh-CN"/>
              </w:rPr>
              <w:t>3</w:t>
            </w:r>
          </w:p>
        </w:tc>
        <w:tc>
          <w:tcPr>
            <w:tcW w:w="2492" w:type="dxa"/>
            <w:gridSpan w:val="2"/>
            <w:vAlign w:val="center"/>
          </w:tcPr>
          <w:p w14:paraId="6308CE59">
            <w:pPr>
              <w:pStyle w:val="20"/>
              <w:bidi w:val="0"/>
              <w:rPr>
                <w:rFonts w:hint="default"/>
                <w:color w:val="auto"/>
                <w:lang w:val="en-US" w:eastAsia="zh-CN"/>
              </w:rPr>
            </w:pPr>
            <w:r>
              <w:rPr>
                <w:rFonts w:hint="eastAsia"/>
                <w:color w:val="auto"/>
                <w:lang w:val="en-US" w:eastAsia="zh-CN"/>
              </w:rPr>
              <w:t>1</w:t>
            </w:r>
          </w:p>
        </w:tc>
      </w:tr>
      <w:tr w14:paraId="60A6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5" w:type="dxa"/>
            <w:vMerge w:val="restart"/>
            <w:vAlign w:val="center"/>
          </w:tcPr>
          <w:p w14:paraId="7292D81C">
            <w:pPr>
              <w:pStyle w:val="20"/>
              <w:bidi w:val="0"/>
              <w:rPr>
                <w:rFonts w:hint="default"/>
                <w:b/>
                <w:bCs w:val="0"/>
                <w:color w:val="auto"/>
                <w:lang w:val="en-US" w:eastAsia="zh-CN"/>
              </w:rPr>
            </w:pPr>
            <w:r>
              <w:rPr>
                <w:rFonts w:hint="eastAsia"/>
                <w:b/>
                <w:bCs w:val="0"/>
                <w:color w:val="auto"/>
                <w:lang w:val="en-US" w:eastAsia="zh-CN"/>
              </w:rPr>
              <w:t>排放因子</w:t>
            </w:r>
          </w:p>
        </w:tc>
        <w:tc>
          <w:tcPr>
            <w:tcW w:w="899" w:type="dxa"/>
            <w:vMerge w:val="restart"/>
            <w:vAlign w:val="center"/>
          </w:tcPr>
          <w:p w14:paraId="0B32653F">
            <w:pPr>
              <w:pStyle w:val="20"/>
              <w:bidi w:val="0"/>
              <w:rPr>
                <w:rFonts w:hint="default"/>
                <w:b/>
                <w:bCs w:val="0"/>
                <w:color w:val="auto"/>
                <w:lang w:val="en-US" w:eastAsia="zh-CN"/>
              </w:rPr>
            </w:pPr>
            <w:r>
              <w:rPr>
                <w:rFonts w:hint="eastAsia"/>
                <w:b/>
                <w:bCs w:val="0"/>
                <w:color w:val="auto"/>
                <w:lang w:val="en-US" w:eastAsia="zh-CN"/>
              </w:rPr>
              <w:t>数据来源</w:t>
            </w:r>
          </w:p>
        </w:tc>
        <w:tc>
          <w:tcPr>
            <w:tcW w:w="2836" w:type="dxa"/>
            <w:gridSpan w:val="2"/>
            <w:vAlign w:val="center"/>
          </w:tcPr>
          <w:p w14:paraId="78DBEEC6">
            <w:pPr>
              <w:pStyle w:val="20"/>
              <w:bidi w:val="0"/>
              <w:ind w:left="0" w:leftChars="0" w:right="0" w:rightChars="0" w:firstLine="0" w:firstLineChars="0"/>
              <w:jc w:val="center"/>
              <w:rPr>
                <w:rFonts w:hint="default"/>
                <w:color w:val="auto"/>
                <w:lang w:val="en-US" w:eastAsia="zh-CN"/>
              </w:rPr>
            </w:pPr>
            <w:r>
              <w:rPr>
                <w:rFonts w:hint="eastAsia"/>
                <w:color w:val="auto"/>
                <w:lang w:val="en-US" w:eastAsia="zh-CN"/>
              </w:rPr>
              <w:t>供应商提供</w:t>
            </w:r>
          </w:p>
        </w:tc>
        <w:tc>
          <w:tcPr>
            <w:tcW w:w="2490" w:type="dxa"/>
            <w:gridSpan w:val="2"/>
            <w:vAlign w:val="center"/>
          </w:tcPr>
          <w:p w14:paraId="4581F4A3">
            <w:pPr>
              <w:pStyle w:val="20"/>
              <w:bidi w:val="0"/>
              <w:rPr>
                <w:rFonts w:hint="default"/>
                <w:color w:val="auto"/>
                <w:lang w:val="en-US" w:eastAsia="zh-CN"/>
              </w:rPr>
            </w:pPr>
            <w:r>
              <w:rPr>
                <w:rFonts w:hint="eastAsia"/>
                <w:color w:val="auto"/>
                <w:lang w:val="en-US" w:eastAsia="zh-CN"/>
              </w:rPr>
              <w:t>产品情况匹配</w:t>
            </w:r>
          </w:p>
        </w:tc>
        <w:tc>
          <w:tcPr>
            <w:tcW w:w="2492" w:type="dxa"/>
            <w:gridSpan w:val="2"/>
            <w:vAlign w:val="center"/>
          </w:tcPr>
          <w:p w14:paraId="10836E4C">
            <w:pPr>
              <w:pStyle w:val="20"/>
              <w:bidi w:val="0"/>
              <w:rPr>
                <w:rFonts w:hint="default"/>
                <w:color w:val="auto"/>
                <w:lang w:val="en-US" w:eastAsia="zh-CN"/>
              </w:rPr>
            </w:pPr>
            <w:r>
              <w:rPr>
                <w:rFonts w:hint="eastAsia"/>
                <w:color w:val="auto"/>
                <w:lang w:val="en-US" w:eastAsia="zh-CN"/>
              </w:rPr>
              <w:t>其他</w:t>
            </w:r>
          </w:p>
        </w:tc>
      </w:tr>
      <w:tr w14:paraId="7D24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5" w:type="dxa"/>
            <w:vMerge w:val="continue"/>
            <w:vAlign w:val="center"/>
          </w:tcPr>
          <w:p w14:paraId="71CF820D">
            <w:pPr>
              <w:pStyle w:val="20"/>
              <w:bidi w:val="0"/>
              <w:rPr>
                <w:rFonts w:hint="default"/>
                <w:color w:val="auto"/>
                <w:lang w:val="en-US" w:eastAsia="zh-CN"/>
              </w:rPr>
            </w:pPr>
          </w:p>
        </w:tc>
        <w:tc>
          <w:tcPr>
            <w:tcW w:w="899" w:type="dxa"/>
            <w:vMerge w:val="continue"/>
            <w:vAlign w:val="center"/>
          </w:tcPr>
          <w:p w14:paraId="2F2DEB55">
            <w:pPr>
              <w:pStyle w:val="20"/>
              <w:bidi w:val="0"/>
              <w:rPr>
                <w:rFonts w:hint="default"/>
                <w:b/>
                <w:bCs w:val="0"/>
                <w:color w:val="auto"/>
                <w:lang w:val="en-US" w:eastAsia="zh-CN"/>
              </w:rPr>
            </w:pPr>
          </w:p>
        </w:tc>
        <w:tc>
          <w:tcPr>
            <w:tcW w:w="1227" w:type="dxa"/>
            <w:vAlign w:val="center"/>
          </w:tcPr>
          <w:p w14:paraId="461DBD01">
            <w:pPr>
              <w:pStyle w:val="20"/>
              <w:bidi w:val="0"/>
              <w:rPr>
                <w:rFonts w:hint="default"/>
                <w:color w:val="auto"/>
                <w:lang w:val="en-US" w:eastAsia="zh-CN"/>
              </w:rPr>
            </w:pPr>
            <w:r>
              <w:rPr>
                <w:rFonts w:hint="eastAsia"/>
                <w:color w:val="auto"/>
                <w:lang w:val="en-US" w:eastAsia="zh-CN"/>
              </w:rPr>
              <w:t>经过认证</w:t>
            </w:r>
          </w:p>
        </w:tc>
        <w:tc>
          <w:tcPr>
            <w:tcW w:w="1609" w:type="dxa"/>
            <w:vAlign w:val="center"/>
          </w:tcPr>
          <w:p w14:paraId="2DB6D82A">
            <w:pPr>
              <w:pStyle w:val="20"/>
              <w:bidi w:val="0"/>
              <w:rPr>
                <w:rFonts w:hint="default"/>
                <w:color w:val="auto"/>
                <w:lang w:val="en-US" w:eastAsia="zh-CN"/>
              </w:rPr>
            </w:pPr>
            <w:r>
              <w:rPr>
                <w:rFonts w:hint="eastAsia"/>
                <w:color w:val="auto"/>
                <w:lang w:val="en-US" w:eastAsia="zh-CN"/>
              </w:rPr>
              <w:t>为经过认真但经过评估</w:t>
            </w:r>
          </w:p>
        </w:tc>
        <w:tc>
          <w:tcPr>
            <w:tcW w:w="1245" w:type="dxa"/>
            <w:vAlign w:val="center"/>
          </w:tcPr>
          <w:p w14:paraId="0B166C3C">
            <w:pPr>
              <w:pStyle w:val="20"/>
              <w:bidi w:val="0"/>
              <w:rPr>
                <w:rFonts w:hint="default"/>
                <w:color w:val="auto"/>
                <w:lang w:val="en-US" w:eastAsia="zh-CN"/>
              </w:rPr>
            </w:pPr>
            <w:r>
              <w:rPr>
                <w:rFonts w:hint="eastAsia"/>
                <w:color w:val="auto"/>
                <w:lang w:val="en-US" w:eastAsia="zh-CN"/>
              </w:rPr>
              <w:t>是</w:t>
            </w:r>
          </w:p>
        </w:tc>
        <w:tc>
          <w:tcPr>
            <w:tcW w:w="1245" w:type="dxa"/>
            <w:vAlign w:val="center"/>
          </w:tcPr>
          <w:p w14:paraId="50562616">
            <w:pPr>
              <w:pStyle w:val="20"/>
              <w:bidi w:val="0"/>
              <w:rPr>
                <w:rFonts w:hint="default"/>
                <w:color w:val="auto"/>
                <w:lang w:val="en-US" w:eastAsia="zh-CN"/>
              </w:rPr>
            </w:pPr>
            <w:r>
              <w:rPr>
                <w:rFonts w:hint="eastAsia"/>
                <w:color w:val="auto"/>
                <w:lang w:val="en-US" w:eastAsia="zh-CN"/>
              </w:rPr>
              <w:t>否</w:t>
            </w:r>
          </w:p>
        </w:tc>
        <w:tc>
          <w:tcPr>
            <w:tcW w:w="1246" w:type="dxa"/>
            <w:vAlign w:val="center"/>
          </w:tcPr>
          <w:p w14:paraId="3173BD92">
            <w:pPr>
              <w:pStyle w:val="20"/>
              <w:bidi w:val="0"/>
              <w:rPr>
                <w:rFonts w:hint="default"/>
                <w:color w:val="auto"/>
                <w:lang w:val="en-US" w:eastAsia="zh-CN"/>
              </w:rPr>
            </w:pPr>
            <w:r>
              <w:rPr>
                <w:rFonts w:hint="eastAsia"/>
                <w:color w:val="auto"/>
                <w:lang w:val="en-US" w:eastAsia="zh-CN"/>
              </w:rPr>
              <w:t>自行建模</w:t>
            </w:r>
          </w:p>
        </w:tc>
        <w:tc>
          <w:tcPr>
            <w:tcW w:w="1246" w:type="dxa"/>
            <w:vAlign w:val="center"/>
          </w:tcPr>
          <w:p w14:paraId="1712F7DC">
            <w:pPr>
              <w:pStyle w:val="20"/>
              <w:bidi w:val="0"/>
              <w:rPr>
                <w:rFonts w:hint="default"/>
                <w:color w:val="auto"/>
                <w:lang w:val="en-US" w:eastAsia="zh-CN"/>
              </w:rPr>
            </w:pPr>
            <w:r>
              <w:rPr>
                <w:rFonts w:hint="eastAsia"/>
                <w:color w:val="auto"/>
                <w:lang w:val="en-US" w:eastAsia="zh-CN"/>
              </w:rPr>
              <w:t>相似物质</w:t>
            </w:r>
          </w:p>
        </w:tc>
      </w:tr>
      <w:tr w14:paraId="0316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5" w:type="dxa"/>
            <w:vMerge w:val="continue"/>
            <w:vAlign w:val="center"/>
          </w:tcPr>
          <w:p w14:paraId="4FEA5B9B">
            <w:pPr>
              <w:pStyle w:val="20"/>
              <w:bidi w:val="0"/>
              <w:rPr>
                <w:rFonts w:hint="default"/>
                <w:color w:val="auto"/>
                <w:lang w:val="en-US" w:eastAsia="zh-CN"/>
              </w:rPr>
            </w:pPr>
          </w:p>
        </w:tc>
        <w:tc>
          <w:tcPr>
            <w:tcW w:w="899" w:type="dxa"/>
            <w:vAlign w:val="center"/>
          </w:tcPr>
          <w:p w14:paraId="53283F77">
            <w:pPr>
              <w:pStyle w:val="20"/>
              <w:bidi w:val="0"/>
              <w:rPr>
                <w:rFonts w:hint="default"/>
                <w:b/>
                <w:bCs w:val="0"/>
                <w:color w:val="auto"/>
                <w:lang w:val="en-US" w:eastAsia="zh-CN"/>
              </w:rPr>
            </w:pPr>
            <w:r>
              <w:rPr>
                <w:rFonts w:hint="eastAsia"/>
                <w:b/>
                <w:bCs w:val="0"/>
                <w:color w:val="auto"/>
                <w:lang w:val="en-US" w:eastAsia="zh-CN"/>
              </w:rPr>
              <w:t>评分</w:t>
            </w:r>
          </w:p>
        </w:tc>
        <w:tc>
          <w:tcPr>
            <w:tcW w:w="1227" w:type="dxa"/>
            <w:vAlign w:val="center"/>
          </w:tcPr>
          <w:p w14:paraId="3BFCAD67">
            <w:pPr>
              <w:pStyle w:val="20"/>
              <w:bidi w:val="0"/>
              <w:rPr>
                <w:rFonts w:hint="default"/>
                <w:color w:val="auto"/>
                <w:lang w:val="en-US" w:eastAsia="zh-CN"/>
              </w:rPr>
            </w:pPr>
            <w:r>
              <w:rPr>
                <w:rFonts w:hint="eastAsia"/>
                <w:color w:val="auto"/>
                <w:lang w:val="en-US" w:eastAsia="zh-CN"/>
              </w:rPr>
              <w:t>6</w:t>
            </w:r>
          </w:p>
        </w:tc>
        <w:tc>
          <w:tcPr>
            <w:tcW w:w="1609" w:type="dxa"/>
            <w:vAlign w:val="center"/>
          </w:tcPr>
          <w:p w14:paraId="1928A25F">
            <w:pPr>
              <w:pStyle w:val="20"/>
              <w:bidi w:val="0"/>
              <w:rPr>
                <w:rFonts w:hint="default"/>
                <w:color w:val="auto"/>
                <w:lang w:val="en-US" w:eastAsia="zh-CN"/>
              </w:rPr>
            </w:pPr>
            <w:r>
              <w:rPr>
                <w:rFonts w:hint="eastAsia"/>
                <w:color w:val="auto"/>
                <w:lang w:val="en-US" w:eastAsia="zh-CN"/>
              </w:rPr>
              <w:t>5</w:t>
            </w:r>
          </w:p>
        </w:tc>
        <w:tc>
          <w:tcPr>
            <w:tcW w:w="1245" w:type="dxa"/>
            <w:vAlign w:val="center"/>
          </w:tcPr>
          <w:p w14:paraId="129F2B6C">
            <w:pPr>
              <w:pStyle w:val="20"/>
              <w:bidi w:val="0"/>
              <w:rPr>
                <w:rFonts w:hint="default"/>
                <w:color w:val="auto"/>
                <w:lang w:val="en-US" w:eastAsia="zh-CN"/>
              </w:rPr>
            </w:pPr>
            <w:r>
              <w:rPr>
                <w:rFonts w:hint="eastAsia"/>
                <w:color w:val="auto"/>
                <w:lang w:val="en-US" w:eastAsia="zh-CN"/>
              </w:rPr>
              <w:t>4</w:t>
            </w:r>
          </w:p>
        </w:tc>
        <w:tc>
          <w:tcPr>
            <w:tcW w:w="1245" w:type="dxa"/>
            <w:vAlign w:val="center"/>
          </w:tcPr>
          <w:p w14:paraId="21B3E329">
            <w:pPr>
              <w:pStyle w:val="20"/>
              <w:bidi w:val="0"/>
              <w:rPr>
                <w:rFonts w:hint="default"/>
                <w:color w:val="auto"/>
                <w:lang w:val="en-US" w:eastAsia="zh-CN"/>
              </w:rPr>
            </w:pPr>
            <w:r>
              <w:rPr>
                <w:rFonts w:hint="eastAsia"/>
                <w:color w:val="auto"/>
                <w:lang w:val="en-US" w:eastAsia="zh-CN"/>
              </w:rPr>
              <w:t>3</w:t>
            </w:r>
          </w:p>
        </w:tc>
        <w:tc>
          <w:tcPr>
            <w:tcW w:w="1246" w:type="dxa"/>
            <w:vAlign w:val="center"/>
          </w:tcPr>
          <w:p w14:paraId="78E116EC">
            <w:pPr>
              <w:pStyle w:val="20"/>
              <w:bidi w:val="0"/>
              <w:rPr>
                <w:rFonts w:hint="default"/>
                <w:color w:val="auto"/>
                <w:lang w:val="en-US" w:eastAsia="zh-CN"/>
              </w:rPr>
            </w:pPr>
            <w:r>
              <w:rPr>
                <w:rFonts w:hint="eastAsia"/>
                <w:color w:val="auto"/>
                <w:lang w:val="en-US" w:eastAsia="zh-CN"/>
              </w:rPr>
              <w:t>2</w:t>
            </w:r>
          </w:p>
        </w:tc>
        <w:tc>
          <w:tcPr>
            <w:tcW w:w="1246" w:type="dxa"/>
            <w:vAlign w:val="center"/>
          </w:tcPr>
          <w:p w14:paraId="7645B185">
            <w:pPr>
              <w:pStyle w:val="20"/>
              <w:bidi w:val="0"/>
              <w:rPr>
                <w:rFonts w:hint="default"/>
                <w:color w:val="auto"/>
                <w:lang w:val="en-US" w:eastAsia="zh-CN"/>
              </w:rPr>
            </w:pPr>
            <w:r>
              <w:rPr>
                <w:rFonts w:hint="eastAsia"/>
                <w:color w:val="auto"/>
                <w:lang w:val="en-US" w:eastAsia="zh-CN"/>
              </w:rPr>
              <w:t>1</w:t>
            </w:r>
          </w:p>
        </w:tc>
      </w:tr>
    </w:tbl>
    <w:p w14:paraId="168765FD">
      <w:pPr>
        <w:rPr>
          <w:rFonts w:hint="default"/>
          <w:color w:val="auto"/>
          <w:lang w:val="en-US" w:eastAsia="zh-CN"/>
        </w:rPr>
      </w:pPr>
      <w:r>
        <w:rPr>
          <w:rFonts w:hint="default"/>
          <w:color w:val="auto"/>
          <w:lang w:val="en-US" w:eastAsia="zh-CN"/>
        </w:rPr>
        <w:t>A</w:t>
      </w:r>
      <w:r>
        <w:rPr>
          <w:rFonts w:hint="eastAsia"/>
          <w:color w:val="auto"/>
          <w:lang w:val="en-US" w:eastAsia="zh-CN"/>
        </w:rPr>
        <w:t>.</w:t>
      </w:r>
      <w:r>
        <w:rPr>
          <w:rFonts w:hint="default"/>
          <w:color w:val="auto"/>
          <w:lang w:val="en-US" w:eastAsia="zh-CN"/>
        </w:rPr>
        <w:t>数据平均积分=（活动数据积分+排放因子积分）÷2</w:t>
      </w:r>
    </w:p>
    <w:p w14:paraId="47E22DAF">
      <w:pPr>
        <w:rPr>
          <w:rFonts w:hint="default"/>
          <w:color w:val="auto"/>
          <w:lang w:val="en-US" w:eastAsia="zh-CN"/>
        </w:rPr>
      </w:pPr>
      <w:r>
        <w:rPr>
          <w:rFonts w:hint="default"/>
          <w:color w:val="auto"/>
          <w:lang w:val="en-US" w:eastAsia="zh-CN"/>
        </w:rPr>
        <w:t>B</w:t>
      </w:r>
      <w:r>
        <w:rPr>
          <w:rFonts w:hint="eastAsia"/>
          <w:color w:val="auto"/>
          <w:lang w:val="en-US" w:eastAsia="zh-CN"/>
        </w:rPr>
        <w:t>.</w:t>
      </w:r>
      <w:r>
        <w:rPr>
          <w:rFonts w:hint="default"/>
          <w:color w:val="auto"/>
          <w:lang w:val="en-US" w:eastAsia="zh-CN"/>
        </w:rPr>
        <w:t>排放量占总排放量比例=排放源排放量÷总排放量</w:t>
      </w:r>
    </w:p>
    <w:p w14:paraId="067512AE">
      <w:pPr>
        <w:rPr>
          <w:rFonts w:hint="default"/>
          <w:color w:val="auto"/>
          <w:lang w:val="en-US" w:eastAsia="zh-CN"/>
        </w:rPr>
      </w:pPr>
      <w:r>
        <w:rPr>
          <w:rFonts w:hint="default"/>
          <w:color w:val="auto"/>
          <w:lang w:val="en-US" w:eastAsia="zh-CN"/>
        </w:rPr>
        <w:t>C</w:t>
      </w:r>
      <w:r>
        <w:rPr>
          <w:rFonts w:hint="eastAsia"/>
          <w:color w:val="auto"/>
          <w:lang w:val="en-US" w:eastAsia="zh-CN"/>
        </w:rPr>
        <w:t>.</w:t>
      </w:r>
      <w:r>
        <w:rPr>
          <w:rFonts w:hint="default"/>
          <w:color w:val="auto"/>
          <w:lang w:val="en-US" w:eastAsia="zh-CN"/>
        </w:rPr>
        <w:t>排放量加权平均=数据平均积分×排放量占总排放量比例</w:t>
      </w:r>
    </w:p>
    <w:p w14:paraId="14968E57">
      <w:pPr>
        <w:rPr>
          <w:rFonts w:hint="default"/>
          <w:color w:val="auto"/>
          <w:lang w:val="en-US" w:eastAsia="zh-CN"/>
        </w:rPr>
      </w:pPr>
      <w:r>
        <w:rPr>
          <w:rFonts w:hint="default"/>
          <w:color w:val="auto"/>
          <w:lang w:val="en-US" w:eastAsia="zh-CN"/>
        </w:rPr>
        <w:t>D.加权平均积分总计=∑加权平均积分</w:t>
      </w:r>
    </w:p>
    <w:p w14:paraId="2880EDA9">
      <w:pPr>
        <w:rPr>
          <w:rFonts w:hint="default"/>
          <w:color w:val="auto"/>
          <w:lang w:val="en-US" w:eastAsia="zh-CN"/>
        </w:rPr>
      </w:pPr>
      <w:r>
        <w:rPr>
          <w:rFonts w:hint="default"/>
          <w:color w:val="auto"/>
          <w:lang w:val="en-US" w:eastAsia="zh-CN"/>
        </w:rPr>
        <w:t>E</w:t>
      </w:r>
      <w:r>
        <w:rPr>
          <w:rFonts w:hint="eastAsia"/>
          <w:color w:val="auto"/>
          <w:lang w:val="en-US" w:eastAsia="zh-CN"/>
        </w:rPr>
        <w:t>.</w:t>
      </w:r>
      <w:r>
        <w:rPr>
          <w:rFonts w:hint="default"/>
          <w:color w:val="auto"/>
          <w:lang w:val="en-US" w:eastAsia="zh-CN"/>
        </w:rPr>
        <w:t>数据质量等级评分对照表将数据质量区分成五级，级别越高表示其数据质量越佳。</w:t>
      </w:r>
    </w:p>
    <w:p w14:paraId="75F86875">
      <w:pPr>
        <w:rPr>
          <w:rFonts w:hint="default"/>
          <w:color w:val="auto"/>
          <w:lang w:val="en-US" w:eastAsia="zh-CN"/>
        </w:rPr>
      </w:pPr>
      <w:r>
        <w:rPr>
          <w:rFonts w:hint="default"/>
          <w:color w:val="auto"/>
          <w:lang w:val="en-US" w:eastAsia="zh-CN"/>
        </w:rPr>
        <w:t>F</w:t>
      </w:r>
      <w:r>
        <w:rPr>
          <w:rFonts w:hint="eastAsia"/>
          <w:color w:val="auto"/>
          <w:lang w:val="en-US" w:eastAsia="zh-CN"/>
        </w:rPr>
        <w:t>.</w:t>
      </w:r>
      <w:r>
        <w:rPr>
          <w:rFonts w:hint="default"/>
          <w:color w:val="auto"/>
          <w:lang w:val="en-US" w:eastAsia="zh-CN"/>
        </w:rPr>
        <w:t>数据质量等级评分对照表如表2-</w:t>
      </w:r>
      <w:r>
        <w:rPr>
          <w:rFonts w:hint="eastAsia"/>
          <w:color w:val="auto"/>
          <w:lang w:val="en-US" w:eastAsia="zh-CN"/>
        </w:rPr>
        <w:t>3</w:t>
      </w:r>
      <w:r>
        <w:rPr>
          <w:rFonts w:hint="default"/>
          <w:color w:val="auto"/>
          <w:lang w:val="en-US" w:eastAsia="zh-CN"/>
        </w:rPr>
        <w:t>所示。</w:t>
      </w:r>
    </w:p>
    <w:p w14:paraId="37F81C2D">
      <w:pPr>
        <w:pStyle w:val="6"/>
        <w:bidi w:val="0"/>
        <w:rPr>
          <w:rFonts w:hint="eastAsia"/>
          <w:color w:val="auto"/>
          <w:lang w:val="en-US" w:eastAsia="zh-CN"/>
        </w:rPr>
      </w:pPr>
      <w:r>
        <w:rPr>
          <w:rFonts w:hint="eastAsia"/>
          <w:color w:val="auto"/>
          <w:lang w:val="en-US" w:eastAsia="zh-CN"/>
        </w:rPr>
        <w:t>表2-3 数据质量等级评分对照表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2"/>
        <w:gridCol w:w="7300"/>
      </w:tblGrid>
      <w:tr w14:paraId="440B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62" w:type="dxa"/>
            <w:vAlign w:val="center"/>
          </w:tcPr>
          <w:p w14:paraId="1C6B3116">
            <w:pPr>
              <w:pStyle w:val="20"/>
              <w:bidi w:val="0"/>
              <w:rPr>
                <w:rFonts w:hint="default"/>
                <w:b/>
                <w:bCs w:val="0"/>
                <w:color w:val="auto"/>
                <w:lang w:val="en-US" w:eastAsia="zh-CN"/>
              </w:rPr>
            </w:pPr>
            <w:r>
              <w:rPr>
                <w:rFonts w:hint="eastAsia"/>
                <w:b/>
                <w:bCs w:val="0"/>
                <w:color w:val="auto"/>
                <w:lang w:val="en-US" w:eastAsia="zh-CN"/>
              </w:rPr>
              <w:t>级别</w:t>
            </w:r>
          </w:p>
        </w:tc>
        <w:tc>
          <w:tcPr>
            <w:tcW w:w="7300" w:type="dxa"/>
            <w:vAlign w:val="center"/>
          </w:tcPr>
          <w:p w14:paraId="6EA695ED">
            <w:pPr>
              <w:pStyle w:val="20"/>
              <w:bidi w:val="0"/>
              <w:rPr>
                <w:rFonts w:hint="default"/>
                <w:b/>
                <w:bCs w:val="0"/>
                <w:color w:val="auto"/>
                <w:lang w:val="en-US" w:eastAsia="zh-CN"/>
              </w:rPr>
            </w:pPr>
            <w:r>
              <w:rPr>
                <w:rFonts w:hint="eastAsia"/>
                <w:b/>
                <w:bCs w:val="0"/>
                <w:color w:val="auto"/>
                <w:lang w:val="en-US" w:eastAsia="zh-CN"/>
              </w:rPr>
              <w:t>分数</w:t>
            </w:r>
          </w:p>
        </w:tc>
      </w:tr>
      <w:tr w14:paraId="7956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62" w:type="dxa"/>
            <w:vAlign w:val="center"/>
          </w:tcPr>
          <w:p w14:paraId="071A2B3E">
            <w:pPr>
              <w:pStyle w:val="20"/>
              <w:bidi w:val="0"/>
              <w:rPr>
                <w:rFonts w:hint="default"/>
                <w:color w:val="auto"/>
                <w:lang w:val="en-US" w:eastAsia="zh-CN"/>
              </w:rPr>
            </w:pPr>
            <w:r>
              <w:rPr>
                <w:rFonts w:hint="eastAsia"/>
                <w:color w:val="auto"/>
                <w:lang w:val="en-US" w:eastAsia="zh-CN"/>
              </w:rPr>
              <w:t>优秀</w:t>
            </w:r>
          </w:p>
        </w:tc>
        <w:tc>
          <w:tcPr>
            <w:tcW w:w="7300" w:type="dxa"/>
            <w:vAlign w:val="center"/>
          </w:tcPr>
          <w:p w14:paraId="21E2DDB5">
            <w:pPr>
              <w:pStyle w:val="20"/>
              <w:bidi w:val="0"/>
              <w:rPr>
                <w:rFonts w:hint="default"/>
                <w:color w:val="auto"/>
                <w:lang w:val="en-US" w:eastAsia="zh-CN"/>
              </w:rPr>
            </w:pPr>
            <w:r>
              <w:rPr>
                <w:rFonts w:hint="eastAsia"/>
                <w:color w:val="auto"/>
                <w:lang w:val="en-US" w:eastAsia="zh-CN"/>
              </w:rPr>
              <w:t>≥5.0</w:t>
            </w:r>
          </w:p>
        </w:tc>
      </w:tr>
      <w:tr w14:paraId="1CAE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62" w:type="dxa"/>
            <w:vAlign w:val="center"/>
          </w:tcPr>
          <w:p w14:paraId="2A4CFB80">
            <w:pPr>
              <w:pStyle w:val="20"/>
              <w:bidi w:val="0"/>
              <w:rPr>
                <w:rFonts w:hint="default"/>
                <w:color w:val="auto"/>
                <w:lang w:val="en-US" w:eastAsia="zh-CN"/>
              </w:rPr>
            </w:pPr>
            <w:r>
              <w:rPr>
                <w:rFonts w:hint="eastAsia"/>
                <w:color w:val="auto"/>
                <w:lang w:val="en-US" w:eastAsia="zh-CN"/>
              </w:rPr>
              <w:t>良好</w:t>
            </w:r>
          </w:p>
        </w:tc>
        <w:tc>
          <w:tcPr>
            <w:tcW w:w="7300" w:type="dxa"/>
            <w:vAlign w:val="center"/>
          </w:tcPr>
          <w:p w14:paraId="18E18BAC">
            <w:pPr>
              <w:pStyle w:val="20"/>
              <w:bidi w:val="0"/>
              <w:rPr>
                <w:rFonts w:hint="default"/>
                <w:color w:val="auto"/>
                <w:lang w:val="en-US" w:eastAsia="zh-CN"/>
              </w:rPr>
            </w:pPr>
            <w:r>
              <w:rPr>
                <w:rFonts w:hint="eastAsia"/>
                <w:color w:val="auto"/>
                <w:lang w:val="en-US" w:eastAsia="zh-CN"/>
              </w:rPr>
              <w:t>＜5.0，≥4.0</w:t>
            </w:r>
          </w:p>
        </w:tc>
      </w:tr>
      <w:tr w14:paraId="40E1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62" w:type="dxa"/>
            <w:vAlign w:val="center"/>
          </w:tcPr>
          <w:p w14:paraId="71764604">
            <w:pPr>
              <w:pStyle w:val="20"/>
              <w:bidi w:val="0"/>
              <w:rPr>
                <w:rFonts w:hint="default"/>
                <w:color w:val="auto"/>
                <w:lang w:val="en-US" w:eastAsia="zh-CN"/>
              </w:rPr>
            </w:pPr>
            <w:r>
              <w:rPr>
                <w:rFonts w:hint="eastAsia"/>
                <w:color w:val="auto"/>
                <w:lang w:val="en-US" w:eastAsia="zh-CN"/>
              </w:rPr>
              <w:t>中等</w:t>
            </w:r>
          </w:p>
        </w:tc>
        <w:tc>
          <w:tcPr>
            <w:tcW w:w="7300" w:type="dxa"/>
            <w:vAlign w:val="center"/>
          </w:tcPr>
          <w:p w14:paraId="54A38787">
            <w:pPr>
              <w:pStyle w:val="20"/>
              <w:bidi w:val="0"/>
              <w:rPr>
                <w:rFonts w:hint="default"/>
                <w:color w:val="auto"/>
                <w:lang w:val="en-US" w:eastAsia="zh-CN"/>
              </w:rPr>
            </w:pPr>
            <w:r>
              <w:rPr>
                <w:rFonts w:hint="default"/>
                <w:color w:val="auto"/>
                <w:lang w:val="en-US" w:eastAsia="zh-CN"/>
              </w:rPr>
              <w:t>＜</w:t>
            </w:r>
            <w:r>
              <w:rPr>
                <w:rFonts w:hint="eastAsia"/>
                <w:color w:val="auto"/>
                <w:lang w:val="en-US" w:eastAsia="zh-CN"/>
              </w:rPr>
              <w:t>4</w:t>
            </w:r>
            <w:r>
              <w:rPr>
                <w:rFonts w:hint="default"/>
                <w:color w:val="auto"/>
                <w:lang w:val="en-US" w:eastAsia="zh-CN"/>
              </w:rPr>
              <w:t>.0，</w:t>
            </w:r>
            <w:r>
              <w:rPr>
                <w:rFonts w:hint="eastAsia"/>
                <w:color w:val="auto"/>
                <w:lang w:val="en-US" w:eastAsia="zh-CN"/>
              </w:rPr>
              <w:t>≥3</w:t>
            </w:r>
            <w:r>
              <w:rPr>
                <w:rFonts w:hint="default"/>
                <w:color w:val="auto"/>
                <w:lang w:val="en-US" w:eastAsia="zh-CN"/>
              </w:rPr>
              <w:t>.0</w:t>
            </w:r>
          </w:p>
        </w:tc>
      </w:tr>
      <w:tr w14:paraId="1794D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62" w:type="dxa"/>
            <w:vAlign w:val="center"/>
          </w:tcPr>
          <w:p w14:paraId="3DBBF629">
            <w:pPr>
              <w:pStyle w:val="20"/>
              <w:bidi w:val="0"/>
              <w:rPr>
                <w:rFonts w:hint="default"/>
                <w:color w:val="auto"/>
                <w:lang w:val="en-US" w:eastAsia="zh-CN"/>
              </w:rPr>
            </w:pPr>
            <w:r>
              <w:rPr>
                <w:rFonts w:hint="eastAsia"/>
                <w:color w:val="auto"/>
                <w:lang w:val="en-US" w:eastAsia="zh-CN"/>
              </w:rPr>
              <w:t>尚可</w:t>
            </w:r>
          </w:p>
        </w:tc>
        <w:tc>
          <w:tcPr>
            <w:tcW w:w="7300" w:type="dxa"/>
            <w:vAlign w:val="center"/>
          </w:tcPr>
          <w:p w14:paraId="736BB5F5">
            <w:pPr>
              <w:pStyle w:val="20"/>
              <w:bidi w:val="0"/>
              <w:rPr>
                <w:rFonts w:hint="default"/>
                <w:color w:val="auto"/>
                <w:lang w:val="en-US" w:eastAsia="zh-CN"/>
              </w:rPr>
            </w:pPr>
            <w:r>
              <w:rPr>
                <w:rFonts w:hint="eastAsia"/>
                <w:color w:val="auto"/>
                <w:lang w:val="en-US" w:eastAsia="zh-CN"/>
              </w:rPr>
              <w:t>＜3.0，≥2.0</w:t>
            </w:r>
          </w:p>
        </w:tc>
      </w:tr>
      <w:tr w14:paraId="2454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62" w:type="dxa"/>
            <w:vAlign w:val="center"/>
          </w:tcPr>
          <w:p w14:paraId="65765AB2">
            <w:pPr>
              <w:pStyle w:val="20"/>
              <w:bidi w:val="0"/>
              <w:rPr>
                <w:rFonts w:hint="default"/>
                <w:color w:val="auto"/>
                <w:lang w:val="en-US" w:eastAsia="zh-CN"/>
              </w:rPr>
            </w:pPr>
            <w:r>
              <w:rPr>
                <w:rFonts w:hint="eastAsia"/>
                <w:color w:val="auto"/>
                <w:lang w:val="en-US" w:eastAsia="zh-CN"/>
              </w:rPr>
              <w:t>较差</w:t>
            </w:r>
          </w:p>
        </w:tc>
        <w:tc>
          <w:tcPr>
            <w:tcW w:w="7300" w:type="dxa"/>
            <w:vAlign w:val="center"/>
          </w:tcPr>
          <w:p w14:paraId="1DD9D40C">
            <w:pPr>
              <w:pStyle w:val="20"/>
              <w:bidi w:val="0"/>
              <w:rPr>
                <w:rFonts w:hint="default"/>
                <w:color w:val="auto"/>
                <w:lang w:val="en-US" w:eastAsia="zh-CN"/>
              </w:rPr>
            </w:pPr>
            <w:r>
              <w:rPr>
                <w:rFonts w:hint="eastAsia"/>
                <w:color w:val="auto"/>
                <w:lang w:val="en-US" w:eastAsia="zh-CN"/>
              </w:rPr>
              <w:t>＜2.0</w:t>
            </w:r>
          </w:p>
        </w:tc>
      </w:tr>
    </w:tbl>
    <w:p w14:paraId="7F4B9C88">
      <w:pPr>
        <w:rPr>
          <w:rFonts w:hint="eastAsia"/>
          <w:b/>
          <w:bCs/>
          <w:color w:val="auto"/>
          <w:lang w:val="en-US" w:eastAsia="zh-CN"/>
        </w:rPr>
      </w:pPr>
      <w:r>
        <w:rPr>
          <w:rFonts w:hint="eastAsia"/>
          <w:b/>
          <w:bCs/>
          <w:color w:val="auto"/>
          <w:lang w:val="en-US" w:eastAsia="zh-CN"/>
        </w:rPr>
        <w:t>（2）数据来源</w:t>
      </w:r>
    </w:p>
    <w:p w14:paraId="73A09A58">
      <w:pPr>
        <w:rPr>
          <w:rFonts w:hint="eastAsia"/>
          <w:color w:val="auto"/>
          <w:lang w:val="en-US" w:eastAsia="zh-CN"/>
        </w:rPr>
      </w:pPr>
      <w:r>
        <w:rPr>
          <w:rFonts w:hint="eastAsia"/>
          <w:color w:val="auto"/>
          <w:lang w:val="en-US" w:eastAsia="zh-CN"/>
        </w:rPr>
        <w:t>轴承</w:t>
      </w:r>
      <w:r>
        <w:rPr>
          <w:rFonts w:hint="default"/>
          <w:color w:val="auto"/>
          <w:lang w:val="en-US" w:eastAsia="zh-CN"/>
        </w:rPr>
        <w:t>的碳足迹计算数据覆盖了所有原辅材料，但由于上游供应商没有提供相关原材料的PCF，因此依据因子选用标准，原材料的PCF数据来源为相关数据</w:t>
      </w:r>
      <w:r>
        <w:rPr>
          <w:rFonts w:hint="eastAsia"/>
          <w:color w:val="auto"/>
          <w:lang w:val="en-US" w:eastAsia="zh-CN"/>
        </w:rPr>
        <w:t>。</w:t>
      </w:r>
    </w:p>
    <w:p w14:paraId="59F3090B">
      <w:pPr>
        <w:pStyle w:val="6"/>
        <w:bidi w:val="0"/>
        <w:rPr>
          <w:rFonts w:hint="eastAsia"/>
          <w:color w:val="auto"/>
          <w:lang w:val="en-US" w:eastAsia="zh-CN"/>
        </w:rPr>
      </w:pPr>
      <w:r>
        <w:rPr>
          <w:rFonts w:hint="eastAsia"/>
          <w:color w:val="auto"/>
          <w:lang w:val="en-US" w:eastAsia="zh-CN"/>
        </w:rPr>
        <w:t>表2-4 数据选用分析</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6"/>
        <w:gridCol w:w="3665"/>
        <w:gridCol w:w="3321"/>
      </w:tblGrid>
      <w:tr w14:paraId="2E08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76" w:type="dxa"/>
            <w:vAlign w:val="center"/>
          </w:tcPr>
          <w:p w14:paraId="6E743868">
            <w:pPr>
              <w:pStyle w:val="20"/>
              <w:bidi w:val="0"/>
              <w:rPr>
                <w:rFonts w:hint="default"/>
                <w:b/>
                <w:bCs w:val="0"/>
                <w:color w:val="auto"/>
                <w:lang w:val="en-US" w:eastAsia="zh-CN"/>
              </w:rPr>
            </w:pPr>
            <w:r>
              <w:rPr>
                <w:rFonts w:hint="eastAsia"/>
                <w:b/>
                <w:bCs w:val="0"/>
                <w:color w:val="auto"/>
                <w:lang w:val="en-US" w:eastAsia="zh-CN"/>
              </w:rPr>
              <w:t>材料名称</w:t>
            </w:r>
          </w:p>
        </w:tc>
        <w:tc>
          <w:tcPr>
            <w:tcW w:w="3665" w:type="dxa"/>
            <w:vAlign w:val="center"/>
          </w:tcPr>
          <w:p w14:paraId="7682D978">
            <w:pPr>
              <w:pStyle w:val="20"/>
              <w:bidi w:val="0"/>
              <w:rPr>
                <w:rFonts w:hint="default"/>
                <w:b/>
                <w:bCs w:val="0"/>
                <w:color w:val="auto"/>
                <w:lang w:val="en-US" w:eastAsia="zh-CN"/>
              </w:rPr>
            </w:pPr>
            <w:r>
              <w:rPr>
                <w:rFonts w:hint="eastAsia"/>
                <w:b/>
                <w:bCs w:val="0"/>
                <w:color w:val="auto"/>
                <w:lang w:val="en-US" w:eastAsia="zh-CN"/>
              </w:rPr>
              <w:t>选用因子（kgCO</w:t>
            </w:r>
            <w:r>
              <w:rPr>
                <w:rFonts w:hint="eastAsia"/>
                <w:b/>
                <w:bCs w:val="0"/>
                <w:color w:val="auto"/>
                <w:vertAlign w:val="subscript"/>
                <w:lang w:val="en-US" w:eastAsia="zh-CN"/>
              </w:rPr>
              <w:t>2</w:t>
            </w:r>
            <w:r>
              <w:rPr>
                <w:rFonts w:hint="eastAsia"/>
                <w:b/>
                <w:bCs w:val="0"/>
                <w:color w:val="auto"/>
                <w:vertAlign w:val="baseline"/>
                <w:lang w:val="en-US" w:eastAsia="zh-CN"/>
              </w:rPr>
              <w:t>e/t</w:t>
            </w:r>
            <w:r>
              <w:rPr>
                <w:rFonts w:hint="eastAsia"/>
                <w:b/>
                <w:bCs w:val="0"/>
                <w:color w:val="auto"/>
                <w:lang w:val="en-US" w:eastAsia="zh-CN"/>
              </w:rPr>
              <w:t>）</w:t>
            </w:r>
          </w:p>
        </w:tc>
        <w:tc>
          <w:tcPr>
            <w:tcW w:w="3321" w:type="dxa"/>
            <w:vAlign w:val="center"/>
          </w:tcPr>
          <w:p w14:paraId="1C2E89E0">
            <w:pPr>
              <w:pStyle w:val="20"/>
              <w:bidi w:val="0"/>
              <w:rPr>
                <w:rFonts w:hint="default"/>
                <w:b/>
                <w:bCs w:val="0"/>
                <w:color w:val="auto"/>
                <w:lang w:val="en-US" w:eastAsia="zh-CN"/>
              </w:rPr>
            </w:pPr>
            <w:r>
              <w:rPr>
                <w:rFonts w:hint="eastAsia"/>
                <w:b/>
                <w:bCs w:val="0"/>
                <w:color w:val="auto"/>
                <w:lang w:val="en-US" w:eastAsia="zh-CN"/>
              </w:rPr>
              <w:t>选用原因</w:t>
            </w:r>
          </w:p>
        </w:tc>
      </w:tr>
      <w:tr w14:paraId="6920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76" w:type="dxa"/>
            <w:shd w:val="clear" w:color="auto" w:fill="auto"/>
            <w:vAlign w:val="center"/>
          </w:tcPr>
          <w:p w14:paraId="5DC13F89">
            <w:pPr>
              <w:pStyle w:val="20"/>
              <w:bidi w:val="0"/>
              <w:rPr>
                <w:rFonts w:hint="default"/>
                <w:lang w:val="en-US" w:eastAsia="zh-CN"/>
              </w:rPr>
            </w:pPr>
            <w:r>
              <w:rPr>
                <w:rFonts w:hint="eastAsia"/>
                <w:lang w:val="en-US" w:eastAsia="zh-CN"/>
              </w:rPr>
              <w:t>不锈钢板</w:t>
            </w:r>
          </w:p>
        </w:tc>
        <w:tc>
          <w:tcPr>
            <w:tcW w:w="3665" w:type="dxa"/>
            <w:shd w:val="clear" w:color="auto" w:fill="auto"/>
            <w:vAlign w:val="center"/>
          </w:tcPr>
          <w:p w14:paraId="7EF5E2BC">
            <w:pPr>
              <w:pStyle w:val="20"/>
              <w:bidi w:val="0"/>
              <w:rPr>
                <w:rFonts w:hint="default"/>
                <w:lang w:val="en-US" w:eastAsia="zh-CN"/>
              </w:rPr>
            </w:pPr>
            <w:r>
              <w:rPr>
                <w:rFonts w:hint="eastAsia"/>
                <w:lang w:val="en-US" w:eastAsia="zh-CN"/>
              </w:rPr>
              <w:t>3870</w:t>
            </w:r>
          </w:p>
        </w:tc>
        <w:tc>
          <w:tcPr>
            <w:tcW w:w="3321" w:type="dxa"/>
            <w:vAlign w:val="center"/>
          </w:tcPr>
          <w:p w14:paraId="7515C208">
            <w:pPr>
              <w:pStyle w:val="20"/>
              <w:bidi w:val="0"/>
              <w:rPr>
                <w:rFonts w:hint="default"/>
                <w:color w:val="auto"/>
                <w:lang w:val="en-US" w:eastAsia="zh-CN"/>
              </w:rPr>
            </w:pPr>
            <w:r>
              <w:rPr>
                <w:rFonts w:hint="eastAsia"/>
                <w:color w:val="auto"/>
                <w:lang w:val="en-US" w:eastAsia="zh-CN"/>
              </w:rPr>
              <w:t>产品特性匹配</w:t>
            </w:r>
          </w:p>
        </w:tc>
      </w:tr>
      <w:tr w14:paraId="32EC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76" w:type="dxa"/>
            <w:shd w:val="clear" w:color="auto" w:fill="auto"/>
            <w:vAlign w:val="center"/>
          </w:tcPr>
          <w:p w14:paraId="1545A15E">
            <w:pPr>
              <w:pStyle w:val="20"/>
              <w:bidi w:val="0"/>
              <w:rPr>
                <w:rFonts w:hint="default"/>
                <w:lang w:val="en-US" w:eastAsia="zh-CN"/>
              </w:rPr>
            </w:pPr>
            <w:r>
              <w:rPr>
                <w:rFonts w:hint="eastAsia"/>
                <w:lang w:val="en-US" w:eastAsia="zh-CN"/>
              </w:rPr>
              <w:t>石墨粉末</w:t>
            </w:r>
          </w:p>
        </w:tc>
        <w:tc>
          <w:tcPr>
            <w:tcW w:w="3665" w:type="dxa"/>
            <w:shd w:val="clear" w:color="auto" w:fill="auto"/>
            <w:vAlign w:val="center"/>
          </w:tcPr>
          <w:p w14:paraId="45C5EB91">
            <w:pPr>
              <w:pStyle w:val="20"/>
              <w:bidi w:val="0"/>
              <w:rPr>
                <w:rFonts w:hint="default"/>
                <w:lang w:val="en-US" w:eastAsia="zh-CN"/>
              </w:rPr>
            </w:pPr>
            <w:r>
              <w:rPr>
                <w:rFonts w:hint="eastAsia"/>
                <w:lang w:val="en-US" w:eastAsia="zh-CN"/>
              </w:rPr>
              <w:t>3100</w:t>
            </w:r>
          </w:p>
        </w:tc>
        <w:tc>
          <w:tcPr>
            <w:tcW w:w="3321" w:type="dxa"/>
            <w:vAlign w:val="center"/>
          </w:tcPr>
          <w:p w14:paraId="66740EEB">
            <w:pPr>
              <w:pStyle w:val="20"/>
              <w:bidi w:val="0"/>
              <w:rPr>
                <w:rFonts w:hint="default"/>
                <w:color w:val="auto"/>
                <w:lang w:val="en-US" w:eastAsia="zh-CN"/>
              </w:rPr>
            </w:pPr>
            <w:r>
              <w:rPr>
                <w:rFonts w:hint="default"/>
                <w:color w:val="auto"/>
                <w:lang w:val="en-US" w:eastAsia="zh-CN"/>
              </w:rPr>
              <w:t>产品特性匹配</w:t>
            </w:r>
          </w:p>
        </w:tc>
      </w:tr>
      <w:tr w14:paraId="1E78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76" w:type="dxa"/>
            <w:shd w:val="clear" w:color="auto" w:fill="auto"/>
            <w:vAlign w:val="center"/>
          </w:tcPr>
          <w:p w14:paraId="1BA7EF71">
            <w:pPr>
              <w:pStyle w:val="20"/>
              <w:bidi w:val="0"/>
              <w:rPr>
                <w:rFonts w:hint="default"/>
                <w:lang w:val="en-US" w:eastAsia="zh-CN"/>
              </w:rPr>
            </w:pPr>
            <w:r>
              <w:rPr>
                <w:rFonts w:hint="eastAsia"/>
                <w:lang w:val="en-US" w:eastAsia="zh-CN"/>
              </w:rPr>
              <w:t>玻璃纤维</w:t>
            </w:r>
          </w:p>
        </w:tc>
        <w:tc>
          <w:tcPr>
            <w:tcW w:w="3665" w:type="dxa"/>
            <w:shd w:val="clear" w:color="auto" w:fill="auto"/>
            <w:vAlign w:val="center"/>
          </w:tcPr>
          <w:p w14:paraId="1EB8214B">
            <w:pPr>
              <w:pStyle w:val="20"/>
              <w:bidi w:val="0"/>
              <w:rPr>
                <w:rFonts w:hint="default"/>
                <w:lang w:val="en-US" w:eastAsia="zh-CN"/>
              </w:rPr>
            </w:pPr>
            <w:r>
              <w:rPr>
                <w:rFonts w:hint="eastAsia"/>
                <w:lang w:val="en-US" w:eastAsia="zh-CN"/>
              </w:rPr>
              <w:t>2250</w:t>
            </w:r>
          </w:p>
        </w:tc>
        <w:tc>
          <w:tcPr>
            <w:tcW w:w="3321" w:type="dxa"/>
            <w:vAlign w:val="center"/>
          </w:tcPr>
          <w:p w14:paraId="641CF019">
            <w:pPr>
              <w:pStyle w:val="20"/>
              <w:bidi w:val="0"/>
              <w:rPr>
                <w:rFonts w:hint="default"/>
                <w:color w:val="auto"/>
                <w:lang w:val="en-US" w:eastAsia="zh-CN"/>
              </w:rPr>
            </w:pPr>
            <w:r>
              <w:rPr>
                <w:rFonts w:hint="default"/>
                <w:color w:val="auto"/>
                <w:lang w:val="en-US" w:eastAsia="zh-CN"/>
              </w:rPr>
              <w:t>产品特性匹配</w:t>
            </w:r>
          </w:p>
        </w:tc>
      </w:tr>
      <w:tr w14:paraId="7EFE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76" w:type="dxa"/>
            <w:shd w:val="clear" w:color="auto" w:fill="auto"/>
            <w:vAlign w:val="center"/>
          </w:tcPr>
          <w:p w14:paraId="1A1A7CEA">
            <w:pPr>
              <w:pStyle w:val="20"/>
              <w:bidi w:val="0"/>
              <w:rPr>
                <w:rFonts w:hint="eastAsia"/>
                <w:lang w:val="en-US" w:eastAsia="zh-CN"/>
              </w:rPr>
            </w:pPr>
            <w:r>
              <w:rPr>
                <w:rFonts w:hint="eastAsia"/>
                <w:lang w:val="en-US" w:eastAsia="zh-CN"/>
              </w:rPr>
              <w:t>托盘</w:t>
            </w:r>
          </w:p>
        </w:tc>
        <w:tc>
          <w:tcPr>
            <w:tcW w:w="3665" w:type="dxa"/>
            <w:shd w:val="clear" w:color="auto" w:fill="auto"/>
            <w:vAlign w:val="center"/>
          </w:tcPr>
          <w:p w14:paraId="48FB36C0">
            <w:pPr>
              <w:pStyle w:val="20"/>
              <w:bidi w:val="0"/>
              <w:rPr>
                <w:rFonts w:hint="default"/>
                <w:lang w:val="en-US" w:eastAsia="zh-CN"/>
              </w:rPr>
            </w:pPr>
            <w:r>
              <w:rPr>
                <w:rFonts w:hint="eastAsia"/>
                <w:lang w:val="en-US" w:eastAsia="zh-CN"/>
              </w:rPr>
              <w:t>93425.6</w:t>
            </w:r>
          </w:p>
        </w:tc>
        <w:tc>
          <w:tcPr>
            <w:tcW w:w="3321" w:type="dxa"/>
            <w:vAlign w:val="center"/>
          </w:tcPr>
          <w:p w14:paraId="23A5177F">
            <w:pPr>
              <w:pStyle w:val="20"/>
              <w:bidi w:val="0"/>
              <w:rPr>
                <w:rFonts w:hint="default"/>
                <w:color w:val="auto"/>
                <w:lang w:val="en-US" w:eastAsia="zh-CN"/>
              </w:rPr>
            </w:pPr>
            <w:r>
              <w:rPr>
                <w:rFonts w:hint="default"/>
                <w:color w:val="auto"/>
                <w:lang w:val="en-US" w:eastAsia="zh-CN"/>
              </w:rPr>
              <w:t>产品特性匹配</w:t>
            </w:r>
          </w:p>
        </w:tc>
      </w:tr>
    </w:tbl>
    <w:p w14:paraId="579D678B">
      <w:pPr>
        <w:pStyle w:val="6"/>
        <w:bidi w:val="0"/>
        <w:rPr>
          <w:rFonts w:hint="eastAsia"/>
          <w:color w:val="auto"/>
          <w:lang w:val="en-US" w:eastAsia="zh-CN"/>
        </w:rPr>
      </w:pPr>
      <w:r>
        <w:rPr>
          <w:rFonts w:hint="eastAsia"/>
          <w:color w:val="auto"/>
          <w:lang w:val="en-US" w:eastAsia="zh-CN"/>
        </w:rPr>
        <w:t>表2-5 数据来源</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14:paraId="5880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320" w:type="dxa"/>
            <w:vAlign w:val="center"/>
          </w:tcPr>
          <w:p w14:paraId="299CB35D">
            <w:pPr>
              <w:pStyle w:val="20"/>
              <w:bidi w:val="0"/>
              <w:rPr>
                <w:rFonts w:hint="default"/>
                <w:b/>
                <w:bCs w:val="0"/>
                <w:color w:val="auto"/>
                <w:lang w:val="en-US" w:eastAsia="zh-CN"/>
              </w:rPr>
            </w:pPr>
            <w:r>
              <w:rPr>
                <w:rFonts w:hint="eastAsia"/>
                <w:b/>
                <w:bCs w:val="0"/>
                <w:color w:val="auto"/>
                <w:lang w:val="en-US" w:eastAsia="zh-CN"/>
              </w:rPr>
              <w:t>数据类型</w:t>
            </w:r>
          </w:p>
        </w:tc>
        <w:tc>
          <w:tcPr>
            <w:tcW w:w="3321" w:type="dxa"/>
            <w:vAlign w:val="center"/>
          </w:tcPr>
          <w:p w14:paraId="77BC2006">
            <w:pPr>
              <w:pStyle w:val="20"/>
              <w:bidi w:val="0"/>
              <w:rPr>
                <w:rFonts w:hint="default"/>
                <w:b/>
                <w:bCs w:val="0"/>
                <w:color w:val="auto"/>
                <w:lang w:val="en-US" w:eastAsia="zh-CN"/>
              </w:rPr>
            </w:pPr>
            <w:r>
              <w:rPr>
                <w:rFonts w:hint="eastAsia"/>
                <w:b/>
                <w:bCs w:val="0"/>
                <w:color w:val="auto"/>
                <w:lang w:val="en-US" w:eastAsia="zh-CN"/>
              </w:rPr>
              <w:t>数据名称</w:t>
            </w:r>
          </w:p>
        </w:tc>
        <w:tc>
          <w:tcPr>
            <w:tcW w:w="3321" w:type="dxa"/>
            <w:vAlign w:val="center"/>
          </w:tcPr>
          <w:p w14:paraId="1FBD36D3">
            <w:pPr>
              <w:pStyle w:val="20"/>
              <w:bidi w:val="0"/>
              <w:rPr>
                <w:rFonts w:hint="default"/>
                <w:b/>
                <w:bCs w:val="0"/>
                <w:color w:val="auto"/>
                <w:lang w:val="en-US" w:eastAsia="zh-CN"/>
              </w:rPr>
            </w:pPr>
            <w:r>
              <w:rPr>
                <w:rFonts w:hint="eastAsia"/>
                <w:b/>
                <w:bCs w:val="0"/>
                <w:color w:val="auto"/>
                <w:lang w:val="en-US" w:eastAsia="zh-CN"/>
              </w:rPr>
              <w:t>数据来源</w:t>
            </w:r>
          </w:p>
        </w:tc>
      </w:tr>
      <w:tr w14:paraId="73D2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20" w:type="dxa"/>
            <w:vMerge w:val="restart"/>
            <w:vAlign w:val="center"/>
          </w:tcPr>
          <w:p w14:paraId="0A9D376E">
            <w:pPr>
              <w:pStyle w:val="20"/>
              <w:bidi w:val="0"/>
              <w:ind w:firstLine="0" w:firstLineChars="0"/>
              <w:rPr>
                <w:rFonts w:hint="default" w:ascii="Times New Roman" w:hAnsi="Times New Roman" w:eastAsia="楷体" w:cs="Times New Roman"/>
                <w:bCs/>
                <w:iCs/>
                <w:color w:val="auto"/>
                <w:sz w:val="24"/>
                <w:szCs w:val="24"/>
                <w:lang w:val="en-US" w:eastAsia="zh-CN" w:bidi="ar-SA"/>
              </w:rPr>
            </w:pPr>
            <w:r>
              <w:rPr>
                <w:rFonts w:hint="eastAsia" w:cs="Times New Roman"/>
                <w:bCs/>
                <w:iCs/>
                <w:color w:val="auto"/>
                <w:sz w:val="24"/>
                <w:szCs w:val="24"/>
                <w:lang w:val="en-US" w:eastAsia="zh-CN" w:bidi="ar-SA"/>
              </w:rPr>
              <w:t>初级活动水平数据</w:t>
            </w:r>
          </w:p>
        </w:tc>
        <w:tc>
          <w:tcPr>
            <w:tcW w:w="3321" w:type="dxa"/>
            <w:shd w:val="clear" w:color="auto" w:fill="auto"/>
            <w:vAlign w:val="center"/>
          </w:tcPr>
          <w:p w14:paraId="50745F83">
            <w:pPr>
              <w:pStyle w:val="20"/>
              <w:bidi w:val="0"/>
              <w:ind w:firstLine="0" w:firstLineChars="0"/>
              <w:rPr>
                <w:rFonts w:hint="default" w:ascii="Times New Roman" w:hAnsi="Times New Roman" w:eastAsia="楷体" w:cs="Times New Roman"/>
                <w:bCs/>
                <w:iCs/>
                <w:sz w:val="24"/>
                <w:szCs w:val="24"/>
                <w:lang w:val="en-US" w:eastAsia="zh-CN" w:bidi="ar-SA"/>
              </w:rPr>
            </w:pPr>
            <w:r>
              <w:rPr>
                <w:rFonts w:hint="eastAsia"/>
                <w:lang w:val="en-US" w:eastAsia="zh-CN"/>
              </w:rPr>
              <w:t>不锈钢板</w:t>
            </w:r>
          </w:p>
        </w:tc>
        <w:tc>
          <w:tcPr>
            <w:tcW w:w="3321" w:type="dxa"/>
            <w:vMerge w:val="restart"/>
            <w:vAlign w:val="center"/>
          </w:tcPr>
          <w:p w14:paraId="2F4B3D5D">
            <w:pPr>
              <w:pStyle w:val="20"/>
              <w:bidi w:val="0"/>
              <w:rPr>
                <w:rFonts w:hint="default"/>
                <w:color w:val="auto"/>
                <w:lang w:val="en-US" w:eastAsia="zh-CN"/>
              </w:rPr>
            </w:pPr>
            <w:r>
              <w:rPr>
                <w:rFonts w:hint="eastAsia"/>
                <w:color w:val="auto"/>
                <w:lang w:val="en-US" w:eastAsia="zh-CN"/>
              </w:rPr>
              <w:t>企业生产报表，统计报表</w:t>
            </w:r>
          </w:p>
        </w:tc>
      </w:tr>
      <w:tr w14:paraId="7766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20" w:type="dxa"/>
            <w:vMerge w:val="continue"/>
            <w:vAlign w:val="center"/>
          </w:tcPr>
          <w:p w14:paraId="52761556">
            <w:pPr>
              <w:pStyle w:val="20"/>
              <w:bidi w:val="0"/>
              <w:ind w:firstLine="0" w:firstLineChars="0"/>
              <w:rPr>
                <w:rFonts w:hint="default" w:ascii="Times New Roman" w:hAnsi="Times New Roman" w:eastAsia="楷体" w:cs="Times New Roman"/>
                <w:bCs/>
                <w:iCs/>
                <w:color w:val="auto"/>
                <w:sz w:val="24"/>
                <w:szCs w:val="24"/>
                <w:lang w:val="en-US" w:eastAsia="zh-CN" w:bidi="ar-SA"/>
              </w:rPr>
            </w:pPr>
          </w:p>
        </w:tc>
        <w:tc>
          <w:tcPr>
            <w:tcW w:w="3321" w:type="dxa"/>
            <w:shd w:val="clear" w:color="auto" w:fill="auto"/>
            <w:vAlign w:val="center"/>
          </w:tcPr>
          <w:p w14:paraId="3FA209A1">
            <w:pPr>
              <w:pStyle w:val="20"/>
              <w:bidi w:val="0"/>
              <w:ind w:firstLine="0" w:firstLineChars="0"/>
              <w:rPr>
                <w:rFonts w:hint="default" w:ascii="Times New Roman" w:hAnsi="Times New Roman" w:eastAsia="楷体" w:cs="Times New Roman"/>
                <w:bCs/>
                <w:iCs/>
                <w:sz w:val="24"/>
                <w:szCs w:val="24"/>
                <w:lang w:val="en-US" w:eastAsia="zh-CN" w:bidi="ar-SA"/>
              </w:rPr>
            </w:pPr>
            <w:r>
              <w:rPr>
                <w:rFonts w:hint="eastAsia"/>
                <w:lang w:val="en-US" w:eastAsia="zh-CN"/>
              </w:rPr>
              <w:t>石墨粉末</w:t>
            </w:r>
          </w:p>
        </w:tc>
        <w:tc>
          <w:tcPr>
            <w:tcW w:w="3321" w:type="dxa"/>
            <w:vMerge w:val="continue"/>
            <w:vAlign w:val="center"/>
          </w:tcPr>
          <w:p w14:paraId="43E6B4B8">
            <w:pPr>
              <w:pStyle w:val="20"/>
              <w:bidi w:val="0"/>
              <w:rPr>
                <w:rFonts w:hint="default"/>
                <w:color w:val="auto"/>
                <w:lang w:val="en-US" w:eastAsia="zh-CN"/>
              </w:rPr>
            </w:pPr>
          </w:p>
        </w:tc>
      </w:tr>
      <w:tr w14:paraId="204C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20" w:type="dxa"/>
            <w:vMerge w:val="continue"/>
            <w:vAlign w:val="center"/>
          </w:tcPr>
          <w:p w14:paraId="4D130496">
            <w:pPr>
              <w:pStyle w:val="20"/>
              <w:bidi w:val="0"/>
              <w:ind w:firstLine="0" w:firstLineChars="0"/>
              <w:rPr>
                <w:rFonts w:hint="default" w:ascii="Times New Roman" w:hAnsi="Times New Roman" w:eastAsia="楷体" w:cs="Times New Roman"/>
                <w:bCs/>
                <w:iCs/>
                <w:color w:val="auto"/>
                <w:sz w:val="24"/>
                <w:szCs w:val="24"/>
                <w:lang w:val="en-US" w:eastAsia="zh-CN" w:bidi="ar-SA"/>
              </w:rPr>
            </w:pPr>
          </w:p>
        </w:tc>
        <w:tc>
          <w:tcPr>
            <w:tcW w:w="3321" w:type="dxa"/>
            <w:shd w:val="clear" w:color="auto" w:fill="auto"/>
            <w:vAlign w:val="center"/>
          </w:tcPr>
          <w:p w14:paraId="481FCBE7">
            <w:pPr>
              <w:pStyle w:val="20"/>
              <w:bidi w:val="0"/>
              <w:ind w:firstLine="0" w:firstLineChars="0"/>
              <w:rPr>
                <w:rFonts w:hint="default" w:ascii="Times New Roman" w:hAnsi="Times New Roman" w:eastAsia="楷体" w:cs="Times New Roman"/>
                <w:bCs/>
                <w:iCs/>
                <w:sz w:val="24"/>
                <w:szCs w:val="24"/>
                <w:lang w:val="en-US" w:eastAsia="zh-CN" w:bidi="ar-SA"/>
              </w:rPr>
            </w:pPr>
            <w:r>
              <w:rPr>
                <w:rFonts w:hint="eastAsia"/>
                <w:lang w:val="en-US" w:eastAsia="zh-CN"/>
              </w:rPr>
              <w:t>玻璃纤维</w:t>
            </w:r>
          </w:p>
        </w:tc>
        <w:tc>
          <w:tcPr>
            <w:tcW w:w="3321" w:type="dxa"/>
            <w:vMerge w:val="continue"/>
            <w:vAlign w:val="center"/>
          </w:tcPr>
          <w:p w14:paraId="0B6B4C2E">
            <w:pPr>
              <w:pStyle w:val="20"/>
              <w:bidi w:val="0"/>
              <w:rPr>
                <w:rFonts w:hint="default"/>
                <w:color w:val="auto"/>
                <w:lang w:val="en-US" w:eastAsia="zh-CN"/>
              </w:rPr>
            </w:pPr>
          </w:p>
        </w:tc>
      </w:tr>
      <w:tr w14:paraId="632A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20" w:type="dxa"/>
            <w:vMerge w:val="continue"/>
            <w:vAlign w:val="center"/>
          </w:tcPr>
          <w:p w14:paraId="24F25BD5">
            <w:pPr>
              <w:pStyle w:val="20"/>
              <w:bidi w:val="0"/>
              <w:rPr>
                <w:rFonts w:hint="default"/>
                <w:color w:val="auto"/>
                <w:lang w:val="en-US" w:eastAsia="zh-CN"/>
              </w:rPr>
            </w:pPr>
          </w:p>
        </w:tc>
        <w:tc>
          <w:tcPr>
            <w:tcW w:w="3321" w:type="dxa"/>
            <w:shd w:val="clear" w:color="auto" w:fill="auto"/>
            <w:vAlign w:val="center"/>
          </w:tcPr>
          <w:p w14:paraId="316B1138">
            <w:pPr>
              <w:pStyle w:val="20"/>
              <w:bidi w:val="0"/>
              <w:ind w:firstLine="0" w:firstLineChars="0"/>
              <w:rPr>
                <w:rFonts w:hint="default" w:ascii="Times New Roman" w:hAnsi="Times New Roman" w:eastAsia="楷体" w:cs="Times New Roman"/>
                <w:bCs/>
                <w:iCs/>
                <w:sz w:val="24"/>
                <w:szCs w:val="24"/>
                <w:lang w:val="en-US" w:eastAsia="zh-CN" w:bidi="ar-SA"/>
              </w:rPr>
            </w:pPr>
            <w:r>
              <w:rPr>
                <w:rFonts w:hint="eastAsia"/>
                <w:lang w:val="en-US" w:eastAsia="zh-CN"/>
              </w:rPr>
              <w:t>托盘</w:t>
            </w:r>
          </w:p>
        </w:tc>
        <w:tc>
          <w:tcPr>
            <w:tcW w:w="3321" w:type="dxa"/>
            <w:vMerge w:val="continue"/>
            <w:vAlign w:val="center"/>
          </w:tcPr>
          <w:p w14:paraId="14CEC73B">
            <w:pPr>
              <w:pStyle w:val="20"/>
              <w:bidi w:val="0"/>
              <w:rPr>
                <w:rFonts w:hint="default"/>
                <w:color w:val="auto"/>
                <w:lang w:val="en-US" w:eastAsia="zh-CN"/>
              </w:rPr>
            </w:pPr>
          </w:p>
        </w:tc>
      </w:tr>
      <w:tr w14:paraId="1F89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20" w:type="dxa"/>
            <w:vMerge w:val="continue"/>
            <w:vAlign w:val="center"/>
          </w:tcPr>
          <w:p w14:paraId="0F1C428A">
            <w:pPr>
              <w:pStyle w:val="20"/>
              <w:bidi w:val="0"/>
              <w:rPr>
                <w:rFonts w:hint="default"/>
                <w:color w:val="auto"/>
                <w:lang w:val="en-US" w:eastAsia="zh-CN"/>
              </w:rPr>
            </w:pPr>
          </w:p>
        </w:tc>
        <w:tc>
          <w:tcPr>
            <w:tcW w:w="3321" w:type="dxa"/>
            <w:vAlign w:val="center"/>
          </w:tcPr>
          <w:p w14:paraId="403CA8DB">
            <w:pPr>
              <w:pStyle w:val="20"/>
              <w:bidi w:val="0"/>
              <w:rPr>
                <w:rFonts w:hint="default"/>
                <w:color w:val="auto"/>
                <w:lang w:val="en-US" w:eastAsia="zh-CN"/>
              </w:rPr>
            </w:pPr>
            <w:r>
              <w:rPr>
                <w:rFonts w:hint="eastAsia"/>
                <w:color w:val="auto"/>
                <w:lang w:val="en-US" w:eastAsia="zh-CN"/>
              </w:rPr>
              <w:t>电力消耗</w:t>
            </w:r>
          </w:p>
        </w:tc>
        <w:tc>
          <w:tcPr>
            <w:tcW w:w="3321" w:type="dxa"/>
            <w:vMerge w:val="continue"/>
            <w:vAlign w:val="center"/>
          </w:tcPr>
          <w:p w14:paraId="192DC848">
            <w:pPr>
              <w:pStyle w:val="20"/>
              <w:bidi w:val="0"/>
              <w:rPr>
                <w:rFonts w:hint="default"/>
                <w:color w:val="auto"/>
                <w:lang w:val="en-US" w:eastAsia="zh-CN"/>
              </w:rPr>
            </w:pPr>
          </w:p>
        </w:tc>
      </w:tr>
      <w:tr w14:paraId="3593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20" w:type="dxa"/>
            <w:vMerge w:val="continue"/>
            <w:vAlign w:val="center"/>
          </w:tcPr>
          <w:p w14:paraId="08012E4C">
            <w:pPr>
              <w:pStyle w:val="20"/>
              <w:bidi w:val="0"/>
              <w:rPr>
                <w:rFonts w:hint="default"/>
                <w:color w:val="auto"/>
                <w:lang w:val="en-US" w:eastAsia="zh-CN"/>
              </w:rPr>
            </w:pPr>
          </w:p>
        </w:tc>
        <w:tc>
          <w:tcPr>
            <w:tcW w:w="3321" w:type="dxa"/>
            <w:shd w:val="clear" w:color="auto" w:fill="auto"/>
            <w:vAlign w:val="center"/>
          </w:tcPr>
          <w:p w14:paraId="27CBC0C6">
            <w:pPr>
              <w:pStyle w:val="20"/>
              <w:bidi w:val="0"/>
              <w:rPr>
                <w:rFonts w:hint="eastAsia"/>
                <w:lang w:val="en-US" w:eastAsia="zh-CN"/>
              </w:rPr>
            </w:pPr>
            <w:r>
              <w:rPr>
                <w:rFonts w:hint="eastAsia"/>
                <w:lang w:val="en-US" w:eastAsia="zh-CN"/>
              </w:rPr>
              <w:t>汽油消耗</w:t>
            </w:r>
          </w:p>
        </w:tc>
        <w:tc>
          <w:tcPr>
            <w:tcW w:w="3321" w:type="dxa"/>
            <w:vMerge w:val="continue"/>
            <w:vAlign w:val="center"/>
          </w:tcPr>
          <w:p w14:paraId="174D9C9F">
            <w:pPr>
              <w:pStyle w:val="20"/>
              <w:bidi w:val="0"/>
              <w:rPr>
                <w:rFonts w:hint="default"/>
                <w:color w:val="auto"/>
                <w:lang w:val="en-US" w:eastAsia="zh-CN"/>
              </w:rPr>
            </w:pPr>
          </w:p>
        </w:tc>
      </w:tr>
      <w:tr w14:paraId="6F56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20" w:type="dxa"/>
            <w:vMerge w:val="continue"/>
            <w:vAlign w:val="center"/>
          </w:tcPr>
          <w:p w14:paraId="2A48CA85">
            <w:pPr>
              <w:pStyle w:val="20"/>
              <w:bidi w:val="0"/>
              <w:rPr>
                <w:rFonts w:hint="default"/>
                <w:color w:val="auto"/>
                <w:lang w:val="en-US" w:eastAsia="zh-CN"/>
              </w:rPr>
            </w:pPr>
          </w:p>
        </w:tc>
        <w:tc>
          <w:tcPr>
            <w:tcW w:w="3321" w:type="dxa"/>
            <w:shd w:val="clear" w:color="auto" w:fill="auto"/>
            <w:vAlign w:val="center"/>
          </w:tcPr>
          <w:p w14:paraId="101871CA">
            <w:pPr>
              <w:pStyle w:val="20"/>
              <w:bidi w:val="0"/>
              <w:rPr>
                <w:rFonts w:hint="eastAsia"/>
                <w:lang w:val="en-US" w:eastAsia="zh-CN"/>
              </w:rPr>
            </w:pPr>
            <w:r>
              <w:rPr>
                <w:rFonts w:hint="eastAsia"/>
                <w:lang w:val="en-US" w:eastAsia="zh-CN"/>
              </w:rPr>
              <w:t>柴油消耗</w:t>
            </w:r>
          </w:p>
        </w:tc>
        <w:tc>
          <w:tcPr>
            <w:tcW w:w="3321" w:type="dxa"/>
            <w:vMerge w:val="continue"/>
            <w:vAlign w:val="center"/>
          </w:tcPr>
          <w:p w14:paraId="7C85378C">
            <w:pPr>
              <w:pStyle w:val="20"/>
              <w:bidi w:val="0"/>
              <w:rPr>
                <w:rFonts w:hint="default"/>
                <w:color w:val="auto"/>
                <w:lang w:val="en-US" w:eastAsia="zh-CN"/>
              </w:rPr>
            </w:pPr>
          </w:p>
        </w:tc>
      </w:tr>
      <w:tr w14:paraId="5698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20" w:type="dxa"/>
            <w:vMerge w:val="continue"/>
            <w:vAlign w:val="center"/>
          </w:tcPr>
          <w:p w14:paraId="7A23B145">
            <w:pPr>
              <w:pStyle w:val="20"/>
              <w:bidi w:val="0"/>
              <w:rPr>
                <w:rFonts w:hint="default"/>
                <w:color w:val="auto"/>
                <w:lang w:val="en-US" w:eastAsia="zh-CN"/>
              </w:rPr>
            </w:pPr>
          </w:p>
        </w:tc>
        <w:tc>
          <w:tcPr>
            <w:tcW w:w="3321" w:type="dxa"/>
            <w:shd w:val="clear" w:color="auto" w:fill="auto"/>
            <w:vAlign w:val="center"/>
          </w:tcPr>
          <w:p w14:paraId="1FBA32D1">
            <w:pPr>
              <w:pStyle w:val="20"/>
              <w:bidi w:val="0"/>
              <w:rPr>
                <w:rFonts w:hint="eastAsia"/>
                <w:lang w:val="en-US" w:eastAsia="zh-CN"/>
              </w:rPr>
            </w:pPr>
            <w:r>
              <w:rPr>
                <w:rFonts w:hint="eastAsia"/>
                <w:lang w:val="en-US" w:eastAsia="zh-CN"/>
              </w:rPr>
              <w:t>润滑油消耗</w:t>
            </w:r>
          </w:p>
        </w:tc>
        <w:tc>
          <w:tcPr>
            <w:tcW w:w="3321" w:type="dxa"/>
            <w:vMerge w:val="continue"/>
            <w:vAlign w:val="center"/>
          </w:tcPr>
          <w:p w14:paraId="061BB459">
            <w:pPr>
              <w:pStyle w:val="20"/>
              <w:bidi w:val="0"/>
              <w:rPr>
                <w:rFonts w:hint="default"/>
                <w:color w:val="auto"/>
                <w:lang w:val="en-US" w:eastAsia="zh-CN"/>
              </w:rPr>
            </w:pPr>
          </w:p>
        </w:tc>
      </w:tr>
      <w:tr w14:paraId="356F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20" w:type="dxa"/>
            <w:vMerge w:val="continue"/>
            <w:vAlign w:val="center"/>
          </w:tcPr>
          <w:p w14:paraId="6EDC2354">
            <w:pPr>
              <w:pStyle w:val="20"/>
              <w:bidi w:val="0"/>
              <w:rPr>
                <w:rFonts w:hint="default"/>
                <w:color w:val="auto"/>
                <w:lang w:val="en-US" w:eastAsia="zh-CN"/>
              </w:rPr>
            </w:pPr>
          </w:p>
        </w:tc>
        <w:tc>
          <w:tcPr>
            <w:tcW w:w="3321" w:type="dxa"/>
            <w:shd w:val="clear" w:color="auto" w:fill="auto"/>
            <w:vAlign w:val="center"/>
          </w:tcPr>
          <w:p w14:paraId="14619E5C">
            <w:pPr>
              <w:pStyle w:val="20"/>
              <w:bidi w:val="0"/>
              <w:rPr>
                <w:rFonts w:hint="eastAsia"/>
                <w:lang w:val="en-US" w:eastAsia="zh-CN"/>
              </w:rPr>
            </w:pPr>
            <w:r>
              <w:rPr>
                <w:rFonts w:hint="eastAsia"/>
                <w:lang w:val="en-US" w:eastAsia="zh-CN"/>
              </w:rPr>
              <w:t>其他石油制品消耗</w:t>
            </w:r>
          </w:p>
        </w:tc>
        <w:tc>
          <w:tcPr>
            <w:tcW w:w="3321" w:type="dxa"/>
            <w:vMerge w:val="continue"/>
            <w:vAlign w:val="center"/>
          </w:tcPr>
          <w:p w14:paraId="07106410">
            <w:pPr>
              <w:pStyle w:val="20"/>
              <w:bidi w:val="0"/>
              <w:rPr>
                <w:rFonts w:hint="default"/>
                <w:color w:val="auto"/>
                <w:lang w:val="en-US" w:eastAsia="zh-CN"/>
              </w:rPr>
            </w:pPr>
          </w:p>
        </w:tc>
      </w:tr>
      <w:tr w14:paraId="6238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20" w:type="dxa"/>
            <w:vMerge w:val="restart"/>
            <w:vAlign w:val="center"/>
          </w:tcPr>
          <w:p w14:paraId="46933097">
            <w:pPr>
              <w:pStyle w:val="20"/>
              <w:bidi w:val="0"/>
              <w:rPr>
                <w:rFonts w:hint="default"/>
                <w:color w:val="auto"/>
                <w:lang w:val="en-US" w:eastAsia="zh-CN"/>
              </w:rPr>
            </w:pPr>
            <w:r>
              <w:rPr>
                <w:rFonts w:hint="eastAsia"/>
                <w:color w:val="auto"/>
                <w:lang w:val="en-US" w:eastAsia="zh-CN"/>
              </w:rPr>
              <w:t>次级活动水平数据</w:t>
            </w:r>
          </w:p>
        </w:tc>
        <w:tc>
          <w:tcPr>
            <w:tcW w:w="3321" w:type="dxa"/>
            <w:vAlign w:val="center"/>
          </w:tcPr>
          <w:p w14:paraId="00E1C452">
            <w:pPr>
              <w:pStyle w:val="20"/>
              <w:bidi w:val="0"/>
              <w:rPr>
                <w:rFonts w:hint="default"/>
                <w:color w:val="auto"/>
                <w:lang w:val="en-US" w:eastAsia="zh-CN"/>
              </w:rPr>
            </w:pPr>
            <w:r>
              <w:rPr>
                <w:rFonts w:hint="eastAsia"/>
                <w:color w:val="auto"/>
                <w:lang w:val="en-US" w:eastAsia="zh-CN"/>
              </w:rPr>
              <w:t>原料运输里程</w:t>
            </w:r>
          </w:p>
        </w:tc>
        <w:tc>
          <w:tcPr>
            <w:tcW w:w="3321" w:type="dxa"/>
            <w:vAlign w:val="center"/>
          </w:tcPr>
          <w:p w14:paraId="254A3579">
            <w:pPr>
              <w:pStyle w:val="20"/>
              <w:bidi w:val="0"/>
              <w:rPr>
                <w:rFonts w:hint="default"/>
                <w:color w:val="auto"/>
                <w:lang w:val="en-US" w:eastAsia="zh-CN"/>
              </w:rPr>
            </w:pPr>
            <w:r>
              <w:rPr>
                <w:rFonts w:hint="eastAsia"/>
                <w:color w:val="auto"/>
                <w:lang w:val="en-US" w:eastAsia="zh-CN"/>
              </w:rPr>
              <w:t>企业自行推估</w:t>
            </w:r>
          </w:p>
        </w:tc>
      </w:tr>
      <w:tr w14:paraId="7115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20" w:type="dxa"/>
            <w:vMerge w:val="continue"/>
            <w:vAlign w:val="center"/>
          </w:tcPr>
          <w:p w14:paraId="64172A9F">
            <w:pPr>
              <w:pStyle w:val="20"/>
              <w:bidi w:val="0"/>
              <w:rPr>
                <w:rFonts w:hint="default"/>
                <w:color w:val="auto"/>
                <w:lang w:val="en-US" w:eastAsia="zh-CN"/>
              </w:rPr>
            </w:pPr>
          </w:p>
        </w:tc>
        <w:tc>
          <w:tcPr>
            <w:tcW w:w="3321" w:type="dxa"/>
            <w:shd w:val="clear" w:color="auto" w:fill="auto"/>
            <w:vAlign w:val="center"/>
          </w:tcPr>
          <w:p w14:paraId="13434247">
            <w:pPr>
              <w:pStyle w:val="20"/>
              <w:bidi w:val="0"/>
              <w:ind w:firstLine="0" w:firstLineChars="0"/>
              <w:rPr>
                <w:rFonts w:hint="default" w:ascii="Times New Roman" w:hAnsi="Times New Roman" w:eastAsia="楷体" w:cs="Times New Roman"/>
                <w:bCs/>
                <w:iCs/>
                <w:sz w:val="24"/>
                <w:szCs w:val="24"/>
                <w:lang w:val="en-US" w:eastAsia="zh-CN" w:bidi="ar-SA"/>
              </w:rPr>
            </w:pPr>
            <w:r>
              <w:rPr>
                <w:rFonts w:hint="eastAsia"/>
                <w:lang w:val="en-US" w:eastAsia="zh-CN"/>
              </w:rPr>
              <w:t>不锈钢板</w:t>
            </w:r>
          </w:p>
        </w:tc>
        <w:tc>
          <w:tcPr>
            <w:tcW w:w="3321" w:type="dxa"/>
            <w:vMerge w:val="restart"/>
            <w:vAlign w:val="center"/>
          </w:tcPr>
          <w:p w14:paraId="67DC97C7">
            <w:pPr>
              <w:pStyle w:val="20"/>
              <w:bidi w:val="0"/>
              <w:rPr>
                <w:rFonts w:hint="default"/>
                <w:color w:val="auto"/>
                <w:lang w:val="en-US" w:eastAsia="zh-CN"/>
              </w:rPr>
            </w:pPr>
            <w:r>
              <w:rPr>
                <w:rFonts w:hint="eastAsia"/>
                <w:color w:val="auto"/>
                <w:lang w:val="en-US" w:eastAsia="zh-CN"/>
              </w:rPr>
              <w:t>中国产品全生命周期温室气体排放系数库</w:t>
            </w:r>
          </w:p>
        </w:tc>
      </w:tr>
      <w:tr w14:paraId="178C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20" w:type="dxa"/>
            <w:vMerge w:val="continue"/>
            <w:vAlign w:val="center"/>
          </w:tcPr>
          <w:p w14:paraId="09340E6A">
            <w:pPr>
              <w:pStyle w:val="20"/>
              <w:bidi w:val="0"/>
              <w:rPr>
                <w:rFonts w:hint="default"/>
                <w:color w:val="auto"/>
                <w:lang w:val="en-US" w:eastAsia="zh-CN"/>
              </w:rPr>
            </w:pPr>
          </w:p>
        </w:tc>
        <w:tc>
          <w:tcPr>
            <w:tcW w:w="3321" w:type="dxa"/>
            <w:shd w:val="clear" w:color="auto" w:fill="auto"/>
            <w:vAlign w:val="center"/>
          </w:tcPr>
          <w:p w14:paraId="5E22D545">
            <w:pPr>
              <w:pStyle w:val="20"/>
              <w:bidi w:val="0"/>
              <w:ind w:firstLine="0" w:firstLineChars="0"/>
              <w:rPr>
                <w:rFonts w:hint="eastAsia" w:ascii="Times New Roman" w:hAnsi="Times New Roman" w:eastAsia="楷体" w:cs="Times New Roman"/>
                <w:bCs/>
                <w:iCs/>
                <w:sz w:val="24"/>
                <w:szCs w:val="24"/>
                <w:lang w:val="en-US" w:eastAsia="zh-CN" w:bidi="ar-SA"/>
              </w:rPr>
            </w:pPr>
            <w:r>
              <w:rPr>
                <w:rFonts w:hint="eastAsia"/>
                <w:lang w:val="en-US" w:eastAsia="zh-CN"/>
              </w:rPr>
              <w:t>石墨粉末</w:t>
            </w:r>
          </w:p>
        </w:tc>
        <w:tc>
          <w:tcPr>
            <w:tcW w:w="3321" w:type="dxa"/>
            <w:vMerge w:val="continue"/>
            <w:vAlign w:val="center"/>
          </w:tcPr>
          <w:p w14:paraId="7B0E761F">
            <w:pPr>
              <w:pStyle w:val="20"/>
              <w:bidi w:val="0"/>
              <w:rPr>
                <w:rFonts w:hint="default"/>
                <w:color w:val="auto"/>
                <w:lang w:val="en-US" w:eastAsia="zh-CN"/>
              </w:rPr>
            </w:pPr>
          </w:p>
        </w:tc>
      </w:tr>
      <w:tr w14:paraId="37FF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20" w:type="dxa"/>
            <w:vMerge w:val="continue"/>
            <w:vAlign w:val="center"/>
          </w:tcPr>
          <w:p w14:paraId="7F351CC9">
            <w:pPr>
              <w:pStyle w:val="20"/>
              <w:bidi w:val="0"/>
              <w:rPr>
                <w:rFonts w:hint="default"/>
                <w:color w:val="auto"/>
                <w:lang w:val="en-US" w:eastAsia="zh-CN"/>
              </w:rPr>
            </w:pPr>
          </w:p>
        </w:tc>
        <w:tc>
          <w:tcPr>
            <w:tcW w:w="3321" w:type="dxa"/>
            <w:shd w:val="clear" w:color="auto" w:fill="auto"/>
            <w:vAlign w:val="center"/>
          </w:tcPr>
          <w:p w14:paraId="08F871E5">
            <w:pPr>
              <w:pStyle w:val="20"/>
              <w:bidi w:val="0"/>
              <w:ind w:firstLine="0" w:firstLineChars="0"/>
              <w:rPr>
                <w:rFonts w:hint="eastAsia" w:ascii="Times New Roman" w:hAnsi="Times New Roman" w:eastAsia="楷体" w:cs="Times New Roman"/>
                <w:bCs/>
                <w:iCs/>
                <w:sz w:val="24"/>
                <w:szCs w:val="24"/>
                <w:lang w:val="en-US" w:eastAsia="zh-CN" w:bidi="ar-SA"/>
              </w:rPr>
            </w:pPr>
            <w:r>
              <w:rPr>
                <w:rFonts w:hint="eastAsia"/>
                <w:lang w:val="en-US" w:eastAsia="zh-CN"/>
              </w:rPr>
              <w:t>玻璃纤维</w:t>
            </w:r>
          </w:p>
        </w:tc>
        <w:tc>
          <w:tcPr>
            <w:tcW w:w="3321" w:type="dxa"/>
            <w:vMerge w:val="continue"/>
            <w:vAlign w:val="center"/>
          </w:tcPr>
          <w:p w14:paraId="56605791">
            <w:pPr>
              <w:pStyle w:val="20"/>
              <w:bidi w:val="0"/>
              <w:rPr>
                <w:rFonts w:hint="default"/>
                <w:color w:val="auto"/>
                <w:lang w:val="en-US" w:eastAsia="zh-CN"/>
              </w:rPr>
            </w:pPr>
          </w:p>
        </w:tc>
      </w:tr>
      <w:tr w14:paraId="58C4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20" w:type="dxa"/>
            <w:vMerge w:val="continue"/>
            <w:vAlign w:val="center"/>
          </w:tcPr>
          <w:p w14:paraId="1062D5C3">
            <w:pPr>
              <w:pStyle w:val="20"/>
              <w:bidi w:val="0"/>
              <w:rPr>
                <w:rFonts w:hint="default"/>
                <w:color w:val="auto"/>
                <w:lang w:val="en-US" w:eastAsia="zh-CN"/>
              </w:rPr>
            </w:pPr>
          </w:p>
        </w:tc>
        <w:tc>
          <w:tcPr>
            <w:tcW w:w="3321" w:type="dxa"/>
            <w:shd w:val="clear" w:color="auto" w:fill="auto"/>
            <w:vAlign w:val="center"/>
          </w:tcPr>
          <w:p w14:paraId="6C58D377">
            <w:pPr>
              <w:pStyle w:val="20"/>
              <w:bidi w:val="0"/>
              <w:ind w:firstLine="0" w:firstLineChars="0"/>
              <w:rPr>
                <w:rFonts w:hint="eastAsia" w:ascii="Times New Roman" w:hAnsi="Times New Roman" w:eastAsia="楷体" w:cs="Times New Roman"/>
                <w:bCs/>
                <w:iCs/>
                <w:sz w:val="24"/>
                <w:szCs w:val="24"/>
                <w:lang w:val="en-US" w:eastAsia="zh-CN" w:bidi="ar-SA"/>
              </w:rPr>
            </w:pPr>
            <w:r>
              <w:rPr>
                <w:rFonts w:hint="eastAsia"/>
                <w:lang w:val="en-US" w:eastAsia="zh-CN"/>
              </w:rPr>
              <w:t>托盘</w:t>
            </w:r>
          </w:p>
        </w:tc>
        <w:tc>
          <w:tcPr>
            <w:tcW w:w="3321" w:type="dxa"/>
            <w:vMerge w:val="continue"/>
            <w:vAlign w:val="center"/>
          </w:tcPr>
          <w:p w14:paraId="13CE997D">
            <w:pPr>
              <w:pStyle w:val="20"/>
              <w:bidi w:val="0"/>
              <w:rPr>
                <w:rFonts w:hint="default"/>
                <w:color w:val="auto"/>
                <w:lang w:val="en-US" w:eastAsia="zh-CN"/>
              </w:rPr>
            </w:pPr>
          </w:p>
        </w:tc>
      </w:tr>
      <w:tr w14:paraId="54A4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20" w:type="dxa"/>
            <w:vMerge w:val="continue"/>
            <w:vAlign w:val="center"/>
          </w:tcPr>
          <w:p w14:paraId="792CB450">
            <w:pPr>
              <w:pStyle w:val="20"/>
              <w:bidi w:val="0"/>
              <w:rPr>
                <w:rFonts w:hint="default"/>
                <w:color w:val="auto"/>
                <w:lang w:val="en-US" w:eastAsia="zh-CN"/>
              </w:rPr>
            </w:pPr>
          </w:p>
        </w:tc>
        <w:tc>
          <w:tcPr>
            <w:tcW w:w="3321" w:type="dxa"/>
            <w:vAlign w:val="center"/>
          </w:tcPr>
          <w:p w14:paraId="14F9120C">
            <w:pPr>
              <w:pStyle w:val="20"/>
              <w:bidi w:val="0"/>
              <w:rPr>
                <w:rFonts w:hint="default"/>
                <w:color w:val="auto"/>
                <w:lang w:val="en-US" w:eastAsia="zh-CN"/>
              </w:rPr>
            </w:pPr>
            <w:r>
              <w:rPr>
                <w:rFonts w:hint="eastAsia"/>
                <w:color w:val="auto"/>
                <w:lang w:val="en-US" w:eastAsia="zh-CN"/>
              </w:rPr>
              <w:t>电力排放因子</w:t>
            </w:r>
          </w:p>
        </w:tc>
        <w:tc>
          <w:tcPr>
            <w:tcW w:w="3321" w:type="dxa"/>
            <w:vAlign w:val="center"/>
          </w:tcPr>
          <w:p w14:paraId="7886BB8E">
            <w:pPr>
              <w:pStyle w:val="20"/>
              <w:bidi w:val="0"/>
              <w:rPr>
                <w:rFonts w:hint="default"/>
                <w:color w:val="auto"/>
                <w:lang w:val="en-US" w:eastAsia="zh-CN"/>
              </w:rPr>
            </w:pPr>
            <w:r>
              <w:rPr>
                <w:rFonts w:hint="eastAsia"/>
                <w:color w:val="auto"/>
                <w:lang w:val="en-US" w:eastAsia="zh-CN"/>
              </w:rPr>
              <w:t>浙江省投资项目在线审批监管平台数据</w:t>
            </w:r>
          </w:p>
        </w:tc>
      </w:tr>
      <w:tr w14:paraId="63FE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20" w:type="dxa"/>
            <w:vMerge w:val="continue"/>
            <w:vAlign w:val="center"/>
          </w:tcPr>
          <w:p w14:paraId="4C5B9E5F">
            <w:pPr>
              <w:pStyle w:val="20"/>
              <w:bidi w:val="0"/>
              <w:rPr>
                <w:rFonts w:hint="default"/>
                <w:color w:val="auto"/>
                <w:lang w:val="en-US" w:eastAsia="zh-CN"/>
              </w:rPr>
            </w:pPr>
          </w:p>
        </w:tc>
        <w:tc>
          <w:tcPr>
            <w:tcW w:w="3321" w:type="dxa"/>
            <w:vAlign w:val="center"/>
          </w:tcPr>
          <w:p w14:paraId="0155A004">
            <w:pPr>
              <w:pStyle w:val="20"/>
              <w:bidi w:val="0"/>
              <w:rPr>
                <w:rFonts w:hint="default"/>
                <w:color w:val="auto"/>
                <w:lang w:val="en-US" w:eastAsia="zh-CN"/>
              </w:rPr>
            </w:pPr>
            <w:r>
              <w:rPr>
                <w:rFonts w:hint="eastAsia"/>
                <w:color w:val="auto"/>
                <w:lang w:val="en-US" w:eastAsia="zh-CN"/>
              </w:rPr>
              <w:t>油品排放因子</w:t>
            </w:r>
          </w:p>
        </w:tc>
        <w:tc>
          <w:tcPr>
            <w:tcW w:w="3321" w:type="dxa"/>
            <w:vAlign w:val="center"/>
          </w:tcPr>
          <w:p w14:paraId="28C7BCAF">
            <w:pPr>
              <w:pStyle w:val="20"/>
              <w:bidi w:val="0"/>
              <w:rPr>
                <w:rFonts w:hint="eastAsia"/>
                <w:color w:val="auto"/>
                <w:lang w:val="en-US" w:eastAsia="zh-CN"/>
              </w:rPr>
            </w:pPr>
            <w:r>
              <w:rPr>
                <w:rFonts w:hint="eastAsia"/>
                <w:color w:val="auto"/>
                <w:lang w:val="en-US" w:eastAsia="zh-CN"/>
              </w:rPr>
              <w:t>浙江省投资项目在线审批监管平台数据</w:t>
            </w:r>
          </w:p>
        </w:tc>
      </w:tr>
    </w:tbl>
    <w:p w14:paraId="26D34D70">
      <w:pPr>
        <w:pStyle w:val="2"/>
        <w:bidi w:val="0"/>
        <w:rPr>
          <w:rFonts w:hint="eastAsia"/>
          <w:color w:val="auto"/>
          <w:lang w:val="en-US" w:eastAsia="zh-CN"/>
        </w:rPr>
        <w:sectPr>
          <w:pgSz w:w="11906" w:h="16838"/>
          <w:pgMar w:top="1440" w:right="1080" w:bottom="1440" w:left="1080" w:header="851" w:footer="992" w:gutter="0"/>
          <w:pgNumType w:fmt="decimal"/>
          <w:cols w:space="425" w:num="1"/>
          <w:docGrid w:type="lines" w:linePitch="326" w:charSpace="0"/>
        </w:sectPr>
      </w:pPr>
    </w:p>
    <w:p w14:paraId="6FD8B52F">
      <w:pPr>
        <w:pStyle w:val="2"/>
        <w:bidi w:val="0"/>
        <w:rPr>
          <w:rFonts w:hint="eastAsia"/>
          <w:color w:val="auto"/>
          <w:lang w:val="en-US" w:eastAsia="zh-CN"/>
        </w:rPr>
      </w:pPr>
      <w:bookmarkStart w:id="7" w:name="_Toc5979"/>
      <w:r>
        <w:rPr>
          <w:rFonts w:hint="eastAsia"/>
          <w:color w:val="auto"/>
          <w:lang w:val="en-US" w:eastAsia="zh-CN"/>
        </w:rPr>
        <w:t>3 生产工艺说明</w:t>
      </w:r>
      <w:bookmarkEnd w:id="7"/>
    </w:p>
    <w:p w14:paraId="3E3B7952">
      <w:pPr>
        <w:rPr>
          <w:rFonts w:hint="eastAsia" w:cs="Times New Roman"/>
          <w:color w:val="auto"/>
          <w:kern w:val="2"/>
          <w:szCs w:val="28"/>
          <w:lang w:val="en-US" w:eastAsia="zh-CN"/>
        </w:rPr>
      </w:pPr>
      <w:r>
        <w:rPr>
          <w:rFonts w:hint="eastAsia" w:cs="Times New Roman"/>
          <w:color w:val="auto"/>
          <w:kern w:val="2"/>
          <w:szCs w:val="28"/>
          <w:lang w:val="en-US" w:eastAsia="zh-CN"/>
        </w:rPr>
        <w:t>主要工艺如下。</w:t>
      </w:r>
    </w:p>
    <w:p w14:paraId="61DCB0B6">
      <w:pPr>
        <w:rPr>
          <w:rFonts w:hint="eastAsia" w:cs="Times New Roman"/>
          <w:color w:val="auto"/>
          <w:kern w:val="2"/>
          <w:szCs w:val="28"/>
          <w:lang w:val="en-US" w:eastAsia="zh-CN"/>
        </w:rPr>
      </w:pPr>
      <w:r>
        <w:rPr>
          <w:rFonts w:hint="eastAsia" w:cs="Times New Roman"/>
          <w:color w:val="auto"/>
          <w:kern w:val="2"/>
          <w:szCs w:val="28"/>
          <w:lang w:val="en-US" w:eastAsia="zh-CN"/>
        </w:rPr>
        <w:object>
          <v:shape id="_x0000_i1026" o:spt="75" type="#_x0000_t75" style="height:265.45pt;width:373.35pt;" o:ole="t" filled="f" o:preferrelative="t" stroked="f" coordsize="21600,21600">
            <v:path/>
            <v:fill on="f" focussize="0,0"/>
            <v:stroke on="f"/>
            <v:imagedata r:id="rId13" o:title=""/>
            <o:lock v:ext="edit" aspectratio="t"/>
            <w10:wrap type="none"/>
            <w10:anchorlock/>
          </v:shape>
          <o:OLEObject Type="Embed" ProgID="Visio.Drawing.15" ShapeID="_x0000_i1026" DrawAspect="Content" ObjectID="_1468075726" r:id="rId12">
            <o:LockedField>false</o:LockedField>
          </o:OLEObject>
        </w:object>
      </w:r>
    </w:p>
    <w:p w14:paraId="5D9CF8FB">
      <w:pPr>
        <w:pStyle w:val="6"/>
        <w:bidi w:val="0"/>
        <w:rPr>
          <w:rFonts w:hint="eastAsia"/>
          <w:lang w:val="en-US" w:eastAsia="zh-CN"/>
        </w:rPr>
      </w:pPr>
      <w:r>
        <w:rPr>
          <w:rFonts w:hint="eastAsia"/>
          <w:lang w:val="en-US" w:eastAsia="zh-CN"/>
        </w:rPr>
        <w:t>图3-1生产工艺流程图</w:t>
      </w:r>
    </w:p>
    <w:p w14:paraId="60344567">
      <w:pPr>
        <w:rPr>
          <w:rFonts w:hint="eastAsia" w:cs="Times New Roman"/>
          <w:color w:val="auto"/>
          <w:kern w:val="2"/>
          <w:szCs w:val="28"/>
          <w:lang w:val="en-US" w:eastAsia="zh-CN"/>
        </w:rPr>
      </w:pPr>
      <w:r>
        <w:rPr>
          <w:rFonts w:hint="eastAsia" w:cs="Times New Roman"/>
          <w:color w:val="auto"/>
          <w:kern w:val="2"/>
          <w:szCs w:val="28"/>
          <w:lang w:val="en-US" w:eastAsia="zh-CN"/>
        </w:rPr>
        <w:t>生产工艺流程简要说明：</w:t>
      </w:r>
    </w:p>
    <w:p w14:paraId="22A019FF">
      <w:pPr>
        <w:rPr>
          <w:rFonts w:hint="eastAsia" w:cs="Times New Roman"/>
          <w:color w:val="auto"/>
          <w:kern w:val="2"/>
          <w:szCs w:val="28"/>
          <w:lang w:val="en-US" w:eastAsia="zh-CN"/>
        </w:rPr>
      </w:pPr>
      <w:r>
        <w:rPr>
          <w:rFonts w:hint="eastAsia" w:cs="Times New Roman"/>
          <w:color w:val="auto"/>
          <w:kern w:val="2"/>
          <w:szCs w:val="28"/>
          <w:lang w:val="en-US" w:eastAsia="zh-CN"/>
        </w:rPr>
        <w:t>剪板：通过激光切割或液压剪板机将不锈钢板裁剪成预设尺寸的坯料，误差控制±0.5mm以内。</w:t>
      </w:r>
    </w:p>
    <w:p w14:paraId="7198A2E4">
      <w:pPr>
        <w:rPr>
          <w:rFonts w:hint="eastAsia" w:cs="Times New Roman"/>
          <w:color w:val="auto"/>
          <w:kern w:val="2"/>
          <w:szCs w:val="28"/>
          <w:lang w:val="en-US" w:eastAsia="zh-CN"/>
        </w:rPr>
      </w:pPr>
      <w:r>
        <w:rPr>
          <w:rFonts w:hint="eastAsia" w:cs="Times New Roman"/>
          <w:color w:val="auto"/>
          <w:kern w:val="2"/>
          <w:szCs w:val="28"/>
          <w:lang w:val="en-US" w:eastAsia="zh-CN"/>
        </w:rPr>
        <w:t>涂胶：在坯料表面均匀涂覆高温粘接剂（如环氧树脂），增强后续铜粉层附着力。</w:t>
      </w:r>
    </w:p>
    <w:p w14:paraId="21D6288E">
      <w:pPr>
        <w:rPr>
          <w:rFonts w:hint="eastAsia" w:cs="Times New Roman"/>
          <w:color w:val="auto"/>
          <w:kern w:val="2"/>
          <w:szCs w:val="28"/>
          <w:lang w:val="en-US" w:eastAsia="zh-CN"/>
        </w:rPr>
      </w:pPr>
      <w:r>
        <w:rPr>
          <w:rFonts w:hint="eastAsia" w:cs="Times New Roman"/>
          <w:color w:val="auto"/>
          <w:kern w:val="2"/>
          <w:szCs w:val="28"/>
          <w:lang w:val="en-US" w:eastAsia="zh-CN"/>
        </w:rPr>
        <w:t>覆铜粉：将铜基合金粉末（含石墨或二硫化钼润滑剂）均匀铺撒于胶层表面。</w:t>
      </w:r>
    </w:p>
    <w:p w14:paraId="110B56A5">
      <w:pPr>
        <w:rPr>
          <w:rFonts w:hint="eastAsia" w:cs="Times New Roman"/>
          <w:color w:val="auto"/>
          <w:kern w:val="2"/>
          <w:szCs w:val="28"/>
          <w:lang w:val="en-US" w:eastAsia="zh-CN"/>
        </w:rPr>
      </w:pPr>
      <w:r>
        <w:rPr>
          <w:rFonts w:hint="eastAsia" w:cs="Times New Roman"/>
          <w:color w:val="auto"/>
          <w:kern w:val="2"/>
          <w:szCs w:val="28"/>
          <w:lang w:val="en-US" w:eastAsia="zh-CN"/>
        </w:rPr>
        <w:t>一次烧结：在氮气保护气氛炉中高温烧结（800-1000℃），使铜粉与基体冶金结合形成多孔结构。</w:t>
      </w:r>
    </w:p>
    <w:p w14:paraId="3ABAE698">
      <w:pPr>
        <w:rPr>
          <w:rFonts w:hint="eastAsia" w:cs="Times New Roman"/>
          <w:color w:val="auto"/>
          <w:kern w:val="2"/>
          <w:szCs w:val="28"/>
          <w:lang w:val="en-US" w:eastAsia="zh-CN"/>
        </w:rPr>
      </w:pPr>
      <w:r>
        <w:rPr>
          <w:rFonts w:hint="eastAsia" w:cs="Times New Roman"/>
          <w:color w:val="auto"/>
          <w:kern w:val="2"/>
          <w:szCs w:val="28"/>
          <w:lang w:val="en-US" w:eastAsia="zh-CN"/>
        </w:rPr>
        <w:t>覆PTFE：采用浸渍工艺将聚四氟乙烯（PTFE）乳液覆盖在烧结后的铜层表面。</w:t>
      </w:r>
    </w:p>
    <w:p w14:paraId="0AC54928">
      <w:pPr>
        <w:rPr>
          <w:rFonts w:hint="eastAsia" w:cs="Times New Roman"/>
          <w:color w:val="auto"/>
          <w:kern w:val="2"/>
          <w:szCs w:val="28"/>
          <w:lang w:val="en-US" w:eastAsia="zh-CN"/>
        </w:rPr>
      </w:pPr>
      <w:r>
        <w:rPr>
          <w:rFonts w:hint="eastAsia" w:cs="Times New Roman"/>
          <w:color w:val="auto"/>
          <w:kern w:val="2"/>
          <w:szCs w:val="28"/>
          <w:lang w:val="en-US" w:eastAsia="zh-CN"/>
        </w:rPr>
        <w:t>烘干：80-120℃低温烘干去除PTFE涂层中的溶剂，形成初步固化膜层。</w:t>
      </w:r>
    </w:p>
    <w:p w14:paraId="732B6AD0">
      <w:pPr>
        <w:rPr>
          <w:rFonts w:hint="eastAsia" w:cs="Times New Roman"/>
          <w:color w:val="auto"/>
          <w:kern w:val="2"/>
          <w:szCs w:val="28"/>
          <w:lang w:val="en-US" w:eastAsia="zh-CN"/>
        </w:rPr>
      </w:pPr>
      <w:r>
        <w:rPr>
          <w:rFonts w:hint="eastAsia" w:cs="Times New Roman"/>
          <w:color w:val="auto"/>
          <w:kern w:val="2"/>
          <w:szCs w:val="28"/>
          <w:lang w:val="en-US" w:eastAsia="zh-CN"/>
        </w:rPr>
        <w:t>二次烧结：升温至380-400℃使PTFE完全熔融，与铜层形成复合润滑结构。</w:t>
      </w:r>
    </w:p>
    <w:p w14:paraId="51346E0A">
      <w:pPr>
        <w:rPr>
          <w:rFonts w:hint="eastAsia" w:cs="Times New Roman"/>
          <w:color w:val="auto"/>
          <w:kern w:val="2"/>
          <w:szCs w:val="28"/>
          <w:lang w:val="en-US" w:eastAsia="zh-CN"/>
        </w:rPr>
      </w:pPr>
      <w:r>
        <w:rPr>
          <w:rFonts w:hint="eastAsia" w:cs="Times New Roman"/>
          <w:color w:val="auto"/>
          <w:kern w:val="2"/>
          <w:szCs w:val="28"/>
          <w:lang w:val="en-US" w:eastAsia="zh-CN"/>
        </w:rPr>
        <w:t>轧制：使用四辊冷轧机将板材压延至目标厚度，精度要求±0.02mm。</w:t>
      </w:r>
    </w:p>
    <w:p w14:paraId="3BF42864">
      <w:pPr>
        <w:rPr>
          <w:rFonts w:hint="eastAsia" w:cs="Times New Roman"/>
          <w:color w:val="auto"/>
          <w:kern w:val="2"/>
          <w:szCs w:val="28"/>
          <w:lang w:val="en-US" w:eastAsia="zh-CN"/>
        </w:rPr>
      </w:pPr>
      <w:r>
        <w:rPr>
          <w:rFonts w:hint="eastAsia" w:cs="Times New Roman"/>
          <w:color w:val="auto"/>
          <w:kern w:val="2"/>
          <w:szCs w:val="28"/>
          <w:lang w:val="en-US" w:eastAsia="zh-CN"/>
        </w:rPr>
        <w:t>校平：通过多辊矫直机消除轧制应力，平面度调整至≤0.1mm/m。</w:t>
      </w:r>
    </w:p>
    <w:p w14:paraId="3AF58418">
      <w:pPr>
        <w:rPr>
          <w:rFonts w:hint="eastAsia" w:cs="Times New Roman"/>
          <w:color w:val="auto"/>
          <w:kern w:val="2"/>
          <w:szCs w:val="28"/>
          <w:lang w:val="en-US" w:eastAsia="zh-CN"/>
        </w:rPr>
      </w:pPr>
      <w:r>
        <w:rPr>
          <w:rFonts w:hint="eastAsia" w:cs="Times New Roman"/>
          <w:color w:val="auto"/>
          <w:kern w:val="2"/>
          <w:szCs w:val="28"/>
          <w:lang w:val="en-US" w:eastAsia="zh-CN"/>
        </w:rPr>
        <w:t>落料：精密冲床冲压出轴承保持架或垫片的几何轮廓，毛刺≤0.05mm。</w:t>
      </w:r>
    </w:p>
    <w:p w14:paraId="6C5CAF7B">
      <w:pPr>
        <w:rPr>
          <w:rFonts w:hint="eastAsia" w:cs="Times New Roman"/>
          <w:color w:val="auto"/>
          <w:kern w:val="2"/>
          <w:szCs w:val="28"/>
          <w:lang w:val="en-US" w:eastAsia="zh-CN"/>
        </w:rPr>
      </w:pPr>
      <w:r>
        <w:rPr>
          <w:rFonts w:hint="eastAsia" w:cs="Times New Roman"/>
          <w:color w:val="auto"/>
          <w:kern w:val="2"/>
          <w:szCs w:val="28"/>
          <w:lang w:val="en-US" w:eastAsia="zh-CN"/>
        </w:rPr>
        <w:t>打字：激光打标或机械压印工艺标注型号、批号、生产日期等标识信息。</w:t>
      </w:r>
    </w:p>
    <w:p w14:paraId="0C1261F6">
      <w:pPr>
        <w:rPr>
          <w:rFonts w:hint="eastAsia" w:cs="Times New Roman"/>
          <w:color w:val="auto"/>
          <w:kern w:val="2"/>
          <w:szCs w:val="28"/>
          <w:lang w:val="en-US" w:eastAsia="zh-CN"/>
        </w:rPr>
      </w:pPr>
      <w:r>
        <w:rPr>
          <w:rFonts w:hint="eastAsia" w:cs="Times New Roman"/>
          <w:color w:val="auto"/>
          <w:kern w:val="2"/>
          <w:szCs w:val="28"/>
          <w:lang w:val="en-US" w:eastAsia="zh-CN"/>
        </w:rPr>
        <w:t>卷圆：三辊卷圆机将平板坯料弯曲成圆柱形，圆度误差≤0.1mm。</w:t>
      </w:r>
    </w:p>
    <w:p w14:paraId="44ACBDB8">
      <w:pPr>
        <w:rPr>
          <w:rFonts w:hint="eastAsia" w:cs="Times New Roman"/>
          <w:color w:val="auto"/>
          <w:kern w:val="2"/>
          <w:szCs w:val="28"/>
          <w:lang w:val="en-US" w:eastAsia="zh-CN"/>
        </w:rPr>
      </w:pPr>
      <w:r>
        <w:rPr>
          <w:rFonts w:hint="eastAsia" w:cs="Times New Roman"/>
          <w:color w:val="auto"/>
          <w:kern w:val="2"/>
          <w:szCs w:val="28"/>
          <w:lang w:val="en-US" w:eastAsia="zh-CN"/>
        </w:rPr>
        <w:t>整形：液压模压校正几何形状，确保与轴承座的配合公差达H7/g6级。</w:t>
      </w:r>
    </w:p>
    <w:p w14:paraId="41A21903">
      <w:pPr>
        <w:rPr>
          <w:rFonts w:hint="eastAsia" w:cs="Times New Roman"/>
          <w:color w:val="auto"/>
          <w:kern w:val="2"/>
          <w:szCs w:val="28"/>
          <w:lang w:val="en-US" w:eastAsia="zh-CN"/>
        </w:rPr>
      </w:pPr>
      <w:r>
        <w:rPr>
          <w:rFonts w:hint="eastAsia" w:cs="Times New Roman"/>
          <w:color w:val="auto"/>
          <w:kern w:val="2"/>
          <w:szCs w:val="28"/>
          <w:lang w:val="en-US" w:eastAsia="zh-CN"/>
        </w:rPr>
        <w:t>倒角：CNC机床加工45°导向倒角，表面粗糙度Ra≤1.6μm。</w:t>
      </w:r>
    </w:p>
    <w:p w14:paraId="17C075D7">
      <w:pPr>
        <w:rPr>
          <w:rFonts w:hint="eastAsia" w:cs="Times New Roman"/>
          <w:color w:val="auto"/>
          <w:kern w:val="2"/>
          <w:szCs w:val="28"/>
          <w:lang w:val="en-US" w:eastAsia="zh-CN"/>
        </w:rPr>
      </w:pPr>
      <w:r>
        <w:rPr>
          <w:rFonts w:hint="eastAsia" w:cs="Times New Roman"/>
          <w:color w:val="auto"/>
          <w:kern w:val="2"/>
          <w:szCs w:val="28"/>
          <w:lang w:val="en-US" w:eastAsia="zh-CN"/>
        </w:rPr>
        <w:t>抛光清洗：振动抛光去除微观毛刺，超声波清洗（中性清洗剂+去离子水）去除油污。</w:t>
      </w:r>
    </w:p>
    <w:p w14:paraId="673D9ABF">
      <w:pPr>
        <w:rPr>
          <w:rFonts w:hint="eastAsia" w:cs="Times New Roman"/>
          <w:color w:val="auto"/>
          <w:kern w:val="2"/>
          <w:szCs w:val="28"/>
          <w:lang w:val="en-US" w:eastAsia="zh-CN"/>
        </w:rPr>
      </w:pPr>
      <w:r>
        <w:rPr>
          <w:rFonts w:hint="eastAsia" w:cs="Times New Roman"/>
          <w:color w:val="auto"/>
          <w:kern w:val="2"/>
          <w:szCs w:val="28"/>
          <w:lang w:val="en-US" w:eastAsia="zh-CN"/>
        </w:rPr>
        <w:t>烘干：80℃热风循环彻底干燥工件，防止存储期间氧化生锈。</w:t>
      </w:r>
    </w:p>
    <w:p w14:paraId="2A3F7BF5">
      <w:pPr>
        <w:rPr>
          <w:rFonts w:hint="eastAsia" w:cs="Times New Roman"/>
          <w:color w:val="auto"/>
          <w:kern w:val="2"/>
          <w:szCs w:val="28"/>
          <w:lang w:val="en-US" w:eastAsia="zh-CN"/>
        </w:rPr>
      </w:pPr>
      <w:r>
        <w:rPr>
          <w:rFonts w:hint="eastAsia" w:cs="Times New Roman"/>
          <w:color w:val="auto"/>
          <w:kern w:val="2"/>
          <w:szCs w:val="28"/>
          <w:lang w:val="en-US" w:eastAsia="zh-CN"/>
        </w:rPr>
        <w:t>成品检验包装入库：三坐标测量关键尺寸，耐磨/硬度测试合格后，气相防锈纸封装入恒温库（20±5℃）。</w:t>
      </w:r>
    </w:p>
    <w:p w14:paraId="04183DB3">
      <w:pPr>
        <w:rPr>
          <w:rFonts w:hint="default" w:cs="Times New Roman"/>
          <w:color w:val="auto"/>
          <w:kern w:val="2"/>
          <w:szCs w:val="28"/>
          <w:lang w:val="en-US" w:eastAsia="zh-CN"/>
        </w:rPr>
        <w:sectPr>
          <w:pgSz w:w="11906" w:h="16838"/>
          <w:pgMar w:top="1440" w:right="1080" w:bottom="1440" w:left="1080" w:header="851" w:footer="992" w:gutter="0"/>
          <w:pgNumType w:fmt="decimal"/>
          <w:cols w:space="425" w:num="1"/>
          <w:docGrid w:type="lines" w:linePitch="326" w:charSpace="0"/>
        </w:sectPr>
      </w:pPr>
    </w:p>
    <w:p w14:paraId="0CAD2422">
      <w:pPr>
        <w:pStyle w:val="2"/>
        <w:bidi w:val="0"/>
        <w:rPr>
          <w:rFonts w:hint="eastAsia"/>
          <w:color w:val="auto"/>
          <w:lang w:val="en-US" w:eastAsia="zh-CN"/>
        </w:rPr>
      </w:pPr>
      <w:bookmarkStart w:id="8" w:name="_Toc19261"/>
      <w:r>
        <w:rPr>
          <w:rFonts w:hint="eastAsia"/>
          <w:color w:val="auto"/>
          <w:lang w:val="en-US" w:eastAsia="zh-CN"/>
        </w:rPr>
        <w:t>4 核算过程和方法</w:t>
      </w:r>
      <w:bookmarkEnd w:id="8"/>
    </w:p>
    <w:p w14:paraId="33FDCE66">
      <w:pPr>
        <w:rPr>
          <w:rFonts w:hint="eastAsia"/>
          <w:color w:val="auto"/>
          <w:lang w:val="en-US" w:eastAsia="zh-CN"/>
        </w:rPr>
      </w:pPr>
      <w:r>
        <w:rPr>
          <w:rFonts w:hint="eastAsia"/>
          <w:color w:val="auto"/>
          <w:lang w:val="en-US" w:eastAsia="zh-CN"/>
        </w:rPr>
        <w:t>根据2024年1月1日~2024年12月31日期间生产数据，轴承151.6吨，单位产品碳足迹=各阶段总碳排放量÷产品产量。</w:t>
      </w:r>
    </w:p>
    <w:p w14:paraId="2081DB3B">
      <w:pPr>
        <w:pStyle w:val="3"/>
        <w:bidi w:val="0"/>
        <w:rPr>
          <w:rFonts w:hint="eastAsia"/>
          <w:color w:val="auto"/>
          <w:lang w:val="en-US" w:eastAsia="zh-CN"/>
        </w:rPr>
      </w:pPr>
      <w:bookmarkStart w:id="9" w:name="_Toc7286"/>
      <w:r>
        <w:rPr>
          <w:rFonts w:hint="eastAsia"/>
          <w:color w:val="auto"/>
          <w:lang w:val="en-US" w:eastAsia="zh-CN"/>
        </w:rPr>
        <w:t>4.1 原辅材料阶段</w:t>
      </w:r>
      <w:bookmarkEnd w:id="9"/>
    </w:p>
    <w:p w14:paraId="520AC9B6">
      <w:pPr>
        <w:pStyle w:val="6"/>
        <w:bidi w:val="0"/>
        <w:rPr>
          <w:rFonts w:hint="default"/>
          <w:color w:val="auto"/>
          <w:lang w:val="en-US" w:eastAsia="zh-CN"/>
        </w:rPr>
      </w:pPr>
      <w:r>
        <w:rPr>
          <w:rFonts w:hint="eastAsia"/>
          <w:color w:val="auto"/>
          <w:lang w:val="en-US" w:eastAsia="zh-CN"/>
        </w:rPr>
        <w:t>表4-1 原辅材料阶段碳足迹计算表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141"/>
        <w:gridCol w:w="1487"/>
        <w:gridCol w:w="2618"/>
        <w:gridCol w:w="2724"/>
      </w:tblGrid>
      <w:tr w14:paraId="482C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992" w:type="dxa"/>
            <w:vAlign w:val="center"/>
          </w:tcPr>
          <w:p w14:paraId="59CCEC35">
            <w:pPr>
              <w:pStyle w:val="20"/>
              <w:bidi w:val="0"/>
              <w:rPr>
                <w:rFonts w:hint="default"/>
                <w:b/>
                <w:bCs w:val="0"/>
                <w:color w:val="auto"/>
                <w:lang w:val="en-US" w:eastAsia="zh-CN"/>
              </w:rPr>
            </w:pPr>
            <w:r>
              <w:rPr>
                <w:rFonts w:hint="eastAsia"/>
                <w:b/>
                <w:bCs w:val="0"/>
                <w:color w:val="auto"/>
                <w:lang w:val="en-US" w:eastAsia="zh-CN"/>
              </w:rPr>
              <w:t>过程明细</w:t>
            </w:r>
          </w:p>
        </w:tc>
        <w:tc>
          <w:tcPr>
            <w:tcW w:w="1141" w:type="dxa"/>
            <w:vAlign w:val="center"/>
          </w:tcPr>
          <w:p w14:paraId="44B02323">
            <w:pPr>
              <w:pStyle w:val="20"/>
              <w:bidi w:val="0"/>
              <w:rPr>
                <w:rFonts w:hint="default"/>
                <w:b/>
                <w:bCs w:val="0"/>
                <w:color w:val="auto"/>
                <w:lang w:val="en-US" w:eastAsia="zh-CN"/>
              </w:rPr>
            </w:pPr>
            <w:r>
              <w:rPr>
                <w:rFonts w:hint="eastAsia"/>
                <w:b/>
                <w:bCs w:val="0"/>
                <w:color w:val="auto"/>
                <w:lang w:val="en-US" w:eastAsia="zh-CN"/>
              </w:rPr>
              <w:t>单位</w:t>
            </w:r>
          </w:p>
        </w:tc>
        <w:tc>
          <w:tcPr>
            <w:tcW w:w="1487" w:type="dxa"/>
            <w:vAlign w:val="center"/>
          </w:tcPr>
          <w:p w14:paraId="3BC50A8C">
            <w:pPr>
              <w:pStyle w:val="20"/>
              <w:bidi w:val="0"/>
              <w:rPr>
                <w:rFonts w:hint="default"/>
                <w:b/>
                <w:bCs w:val="0"/>
                <w:color w:val="auto"/>
                <w:lang w:val="en-US" w:eastAsia="zh-CN"/>
              </w:rPr>
            </w:pPr>
            <w:r>
              <w:rPr>
                <w:rFonts w:hint="eastAsia"/>
                <w:b/>
                <w:bCs w:val="0"/>
                <w:color w:val="auto"/>
                <w:lang w:val="en-US" w:eastAsia="zh-CN"/>
              </w:rPr>
              <w:t>使用量</w:t>
            </w:r>
          </w:p>
        </w:tc>
        <w:tc>
          <w:tcPr>
            <w:tcW w:w="2618" w:type="dxa"/>
            <w:vAlign w:val="center"/>
          </w:tcPr>
          <w:p w14:paraId="5FD6FE8D">
            <w:pPr>
              <w:pStyle w:val="20"/>
              <w:bidi w:val="0"/>
              <w:rPr>
                <w:rFonts w:hint="default"/>
                <w:b/>
                <w:bCs w:val="0"/>
                <w:color w:val="auto"/>
                <w:lang w:val="en-US" w:eastAsia="zh-CN"/>
              </w:rPr>
            </w:pPr>
            <w:r>
              <w:rPr>
                <w:rFonts w:hint="eastAsia"/>
                <w:b/>
                <w:bCs w:val="0"/>
                <w:color w:val="auto"/>
                <w:lang w:val="en-US" w:eastAsia="zh-CN"/>
              </w:rPr>
              <w:t>因子（kgCO</w:t>
            </w:r>
            <w:r>
              <w:rPr>
                <w:rFonts w:hint="eastAsia"/>
                <w:b/>
                <w:bCs w:val="0"/>
                <w:color w:val="auto"/>
                <w:vertAlign w:val="subscript"/>
                <w:lang w:val="en-US" w:eastAsia="zh-CN"/>
              </w:rPr>
              <w:t>2</w:t>
            </w:r>
            <w:r>
              <w:rPr>
                <w:rFonts w:hint="eastAsia"/>
                <w:b/>
                <w:bCs w:val="0"/>
                <w:color w:val="auto"/>
                <w:vertAlign w:val="baseline"/>
                <w:lang w:val="en-US" w:eastAsia="zh-CN"/>
              </w:rPr>
              <w:t>e/t</w:t>
            </w:r>
            <w:r>
              <w:rPr>
                <w:rFonts w:hint="eastAsia"/>
                <w:b/>
                <w:bCs w:val="0"/>
                <w:color w:val="auto"/>
                <w:lang w:val="en-US" w:eastAsia="zh-CN"/>
              </w:rPr>
              <w:t>）</w:t>
            </w:r>
          </w:p>
        </w:tc>
        <w:tc>
          <w:tcPr>
            <w:tcW w:w="2724" w:type="dxa"/>
            <w:vAlign w:val="center"/>
          </w:tcPr>
          <w:p w14:paraId="00E096C8">
            <w:pPr>
              <w:pStyle w:val="20"/>
              <w:bidi w:val="0"/>
              <w:rPr>
                <w:rFonts w:hint="default"/>
                <w:b/>
                <w:bCs w:val="0"/>
                <w:color w:val="auto"/>
                <w:lang w:val="en-US" w:eastAsia="zh-CN"/>
              </w:rPr>
            </w:pPr>
            <w:r>
              <w:rPr>
                <w:rFonts w:hint="eastAsia"/>
                <w:b/>
                <w:bCs w:val="0"/>
                <w:color w:val="auto"/>
                <w:lang w:val="en-US" w:eastAsia="zh-CN"/>
              </w:rPr>
              <w:t>碳排放量（tCO</w:t>
            </w:r>
            <w:r>
              <w:rPr>
                <w:rFonts w:hint="eastAsia"/>
                <w:b/>
                <w:bCs w:val="0"/>
                <w:color w:val="auto"/>
                <w:vertAlign w:val="subscript"/>
                <w:lang w:val="en-US" w:eastAsia="zh-CN"/>
              </w:rPr>
              <w:t>2</w:t>
            </w:r>
            <w:r>
              <w:rPr>
                <w:rFonts w:hint="eastAsia"/>
                <w:b/>
                <w:bCs w:val="0"/>
                <w:color w:val="auto"/>
                <w:vertAlign w:val="baseline"/>
                <w:lang w:val="en-US" w:eastAsia="zh-CN"/>
              </w:rPr>
              <w:t>e</w:t>
            </w:r>
            <w:r>
              <w:rPr>
                <w:rFonts w:hint="eastAsia"/>
                <w:b/>
                <w:bCs w:val="0"/>
                <w:color w:val="auto"/>
                <w:lang w:val="en-US" w:eastAsia="zh-CN"/>
              </w:rPr>
              <w:t>）</w:t>
            </w:r>
          </w:p>
        </w:tc>
      </w:tr>
      <w:tr w14:paraId="1173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2" w:type="dxa"/>
            <w:shd w:val="clear" w:color="auto" w:fill="auto"/>
            <w:vAlign w:val="center"/>
          </w:tcPr>
          <w:p w14:paraId="1AE613F6">
            <w:pPr>
              <w:pStyle w:val="20"/>
              <w:bidi w:val="0"/>
              <w:rPr>
                <w:rFonts w:hint="default"/>
                <w:lang w:val="en-US" w:eastAsia="zh-CN"/>
              </w:rPr>
            </w:pPr>
            <w:r>
              <w:rPr>
                <w:rFonts w:hint="eastAsia"/>
                <w:lang w:val="en-US" w:eastAsia="zh-CN"/>
              </w:rPr>
              <w:t>不锈钢板</w:t>
            </w:r>
          </w:p>
        </w:tc>
        <w:tc>
          <w:tcPr>
            <w:tcW w:w="1141" w:type="dxa"/>
            <w:shd w:val="clear" w:color="auto" w:fill="auto"/>
            <w:vAlign w:val="center"/>
          </w:tcPr>
          <w:p w14:paraId="6E187C6B">
            <w:pPr>
              <w:pStyle w:val="20"/>
              <w:bidi w:val="0"/>
              <w:rPr>
                <w:rFonts w:hint="default"/>
                <w:lang w:val="en-US" w:eastAsia="zh-CN"/>
              </w:rPr>
            </w:pPr>
            <w:r>
              <w:rPr>
                <w:rFonts w:hint="eastAsia"/>
                <w:lang w:val="en-US" w:eastAsia="zh-CN"/>
              </w:rPr>
              <w:t>吨</w:t>
            </w:r>
          </w:p>
        </w:tc>
        <w:tc>
          <w:tcPr>
            <w:tcW w:w="1487" w:type="dxa"/>
            <w:shd w:val="clear" w:color="auto" w:fill="auto"/>
            <w:vAlign w:val="center"/>
          </w:tcPr>
          <w:p w14:paraId="543B4275">
            <w:pPr>
              <w:pStyle w:val="20"/>
              <w:bidi w:val="0"/>
              <w:rPr>
                <w:rFonts w:hint="default"/>
                <w:lang w:val="en-US" w:eastAsia="zh-CN"/>
              </w:rPr>
            </w:pPr>
            <w:r>
              <w:rPr>
                <w:rFonts w:hint="default"/>
                <w:lang w:val="en-US" w:eastAsia="zh-CN"/>
              </w:rPr>
              <w:t>158.6</w:t>
            </w:r>
          </w:p>
        </w:tc>
        <w:tc>
          <w:tcPr>
            <w:tcW w:w="2618" w:type="dxa"/>
            <w:shd w:val="clear" w:color="auto" w:fill="auto"/>
            <w:vAlign w:val="center"/>
          </w:tcPr>
          <w:p w14:paraId="31693360">
            <w:pPr>
              <w:pStyle w:val="20"/>
              <w:bidi w:val="0"/>
              <w:rPr>
                <w:rFonts w:hint="default"/>
                <w:lang w:val="en-US" w:eastAsia="zh-CN"/>
              </w:rPr>
            </w:pPr>
            <w:r>
              <w:rPr>
                <w:rFonts w:hint="eastAsia"/>
                <w:lang w:val="en-US" w:eastAsia="zh-CN"/>
              </w:rPr>
              <w:t>3870</w:t>
            </w:r>
          </w:p>
        </w:tc>
        <w:tc>
          <w:tcPr>
            <w:tcW w:w="2724" w:type="dxa"/>
            <w:shd w:val="clear" w:color="auto" w:fill="auto"/>
            <w:vAlign w:val="center"/>
          </w:tcPr>
          <w:p w14:paraId="1547C6E5">
            <w:pPr>
              <w:pStyle w:val="20"/>
              <w:bidi w:val="0"/>
              <w:rPr>
                <w:rFonts w:hint="default"/>
                <w:lang w:val="en-US" w:eastAsia="zh-CN"/>
              </w:rPr>
            </w:pPr>
            <w:r>
              <w:rPr>
                <w:rFonts w:hint="eastAsia"/>
                <w:lang w:val="en-US" w:eastAsia="zh-CN"/>
              </w:rPr>
              <w:t xml:space="preserve">613.78 </w:t>
            </w:r>
          </w:p>
        </w:tc>
      </w:tr>
      <w:tr w14:paraId="76E7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2" w:type="dxa"/>
            <w:shd w:val="clear" w:color="auto" w:fill="auto"/>
            <w:vAlign w:val="center"/>
          </w:tcPr>
          <w:p w14:paraId="235B60BB">
            <w:pPr>
              <w:pStyle w:val="20"/>
              <w:bidi w:val="0"/>
              <w:rPr>
                <w:rFonts w:hint="default"/>
                <w:lang w:val="en-US" w:eastAsia="zh-CN"/>
              </w:rPr>
            </w:pPr>
            <w:r>
              <w:rPr>
                <w:rFonts w:hint="eastAsia"/>
                <w:lang w:val="en-US" w:eastAsia="zh-CN"/>
              </w:rPr>
              <w:t>石墨粉末</w:t>
            </w:r>
          </w:p>
        </w:tc>
        <w:tc>
          <w:tcPr>
            <w:tcW w:w="1141" w:type="dxa"/>
            <w:shd w:val="clear" w:color="auto" w:fill="auto"/>
            <w:vAlign w:val="center"/>
          </w:tcPr>
          <w:p w14:paraId="5991773C">
            <w:pPr>
              <w:pStyle w:val="20"/>
              <w:bidi w:val="0"/>
              <w:rPr>
                <w:rFonts w:hint="default"/>
                <w:lang w:val="en-US" w:eastAsia="zh-CN"/>
              </w:rPr>
            </w:pPr>
            <w:r>
              <w:rPr>
                <w:rFonts w:hint="eastAsia"/>
                <w:lang w:val="en-US" w:eastAsia="zh-CN"/>
              </w:rPr>
              <w:t>吨</w:t>
            </w:r>
          </w:p>
        </w:tc>
        <w:tc>
          <w:tcPr>
            <w:tcW w:w="1487" w:type="dxa"/>
            <w:shd w:val="clear" w:color="auto" w:fill="auto"/>
            <w:vAlign w:val="center"/>
          </w:tcPr>
          <w:p w14:paraId="52DF1809">
            <w:pPr>
              <w:pStyle w:val="20"/>
              <w:bidi w:val="0"/>
              <w:rPr>
                <w:rFonts w:hint="default"/>
                <w:lang w:val="en-US" w:eastAsia="zh-CN"/>
              </w:rPr>
            </w:pPr>
            <w:r>
              <w:rPr>
                <w:rFonts w:hint="eastAsia"/>
                <w:lang w:val="en-US" w:eastAsia="zh-CN"/>
              </w:rPr>
              <w:t xml:space="preserve">0.56 </w:t>
            </w:r>
          </w:p>
        </w:tc>
        <w:tc>
          <w:tcPr>
            <w:tcW w:w="2618" w:type="dxa"/>
            <w:shd w:val="clear" w:color="auto" w:fill="auto"/>
            <w:vAlign w:val="center"/>
          </w:tcPr>
          <w:p w14:paraId="27919B56">
            <w:pPr>
              <w:pStyle w:val="20"/>
              <w:bidi w:val="0"/>
              <w:rPr>
                <w:rFonts w:hint="default"/>
                <w:lang w:val="en-US" w:eastAsia="zh-CN"/>
              </w:rPr>
            </w:pPr>
            <w:r>
              <w:rPr>
                <w:rFonts w:hint="eastAsia"/>
                <w:lang w:val="en-US" w:eastAsia="zh-CN"/>
              </w:rPr>
              <w:t>3100</w:t>
            </w:r>
          </w:p>
        </w:tc>
        <w:tc>
          <w:tcPr>
            <w:tcW w:w="2724" w:type="dxa"/>
            <w:shd w:val="clear" w:color="auto" w:fill="auto"/>
            <w:vAlign w:val="center"/>
          </w:tcPr>
          <w:p w14:paraId="2B3FBE4A">
            <w:pPr>
              <w:pStyle w:val="20"/>
              <w:bidi w:val="0"/>
              <w:rPr>
                <w:rFonts w:hint="default"/>
                <w:lang w:val="en-US" w:eastAsia="zh-CN"/>
              </w:rPr>
            </w:pPr>
            <w:r>
              <w:rPr>
                <w:rFonts w:hint="eastAsia"/>
                <w:lang w:val="en-US" w:eastAsia="zh-CN"/>
              </w:rPr>
              <w:t xml:space="preserve">1.74 </w:t>
            </w:r>
          </w:p>
        </w:tc>
      </w:tr>
      <w:tr w14:paraId="3FA9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2" w:type="dxa"/>
            <w:shd w:val="clear" w:color="auto" w:fill="auto"/>
            <w:vAlign w:val="center"/>
          </w:tcPr>
          <w:p w14:paraId="45D99D82">
            <w:pPr>
              <w:pStyle w:val="20"/>
              <w:bidi w:val="0"/>
              <w:rPr>
                <w:rFonts w:hint="default"/>
                <w:lang w:val="en-US" w:eastAsia="zh-CN"/>
              </w:rPr>
            </w:pPr>
            <w:r>
              <w:rPr>
                <w:rFonts w:hint="eastAsia"/>
                <w:lang w:val="en-US" w:eastAsia="zh-CN"/>
              </w:rPr>
              <w:t>玻璃纤维</w:t>
            </w:r>
          </w:p>
        </w:tc>
        <w:tc>
          <w:tcPr>
            <w:tcW w:w="1141" w:type="dxa"/>
            <w:shd w:val="clear" w:color="auto" w:fill="auto"/>
            <w:vAlign w:val="center"/>
          </w:tcPr>
          <w:p w14:paraId="2461DEB5">
            <w:pPr>
              <w:pStyle w:val="20"/>
              <w:bidi w:val="0"/>
              <w:rPr>
                <w:rFonts w:hint="default"/>
                <w:lang w:val="en-US" w:eastAsia="zh-CN"/>
              </w:rPr>
            </w:pPr>
            <w:r>
              <w:rPr>
                <w:rFonts w:hint="eastAsia"/>
                <w:lang w:val="en-US" w:eastAsia="zh-CN"/>
              </w:rPr>
              <w:t>吨</w:t>
            </w:r>
          </w:p>
        </w:tc>
        <w:tc>
          <w:tcPr>
            <w:tcW w:w="1487" w:type="dxa"/>
            <w:shd w:val="clear" w:color="auto" w:fill="auto"/>
            <w:vAlign w:val="center"/>
          </w:tcPr>
          <w:p w14:paraId="5437AACE">
            <w:pPr>
              <w:pStyle w:val="20"/>
              <w:bidi w:val="0"/>
              <w:rPr>
                <w:rFonts w:hint="default"/>
                <w:lang w:val="en-US" w:eastAsia="zh-CN"/>
              </w:rPr>
            </w:pPr>
            <w:r>
              <w:rPr>
                <w:rFonts w:hint="eastAsia"/>
                <w:lang w:val="en-US" w:eastAsia="zh-CN"/>
              </w:rPr>
              <w:t xml:space="preserve">0.19 </w:t>
            </w:r>
          </w:p>
        </w:tc>
        <w:tc>
          <w:tcPr>
            <w:tcW w:w="2618" w:type="dxa"/>
            <w:shd w:val="clear" w:color="auto" w:fill="auto"/>
            <w:vAlign w:val="center"/>
          </w:tcPr>
          <w:p w14:paraId="0E8154CB">
            <w:pPr>
              <w:pStyle w:val="20"/>
              <w:bidi w:val="0"/>
              <w:rPr>
                <w:rFonts w:hint="default"/>
                <w:lang w:val="en-US" w:eastAsia="zh-CN"/>
              </w:rPr>
            </w:pPr>
            <w:r>
              <w:rPr>
                <w:rFonts w:hint="eastAsia"/>
                <w:lang w:val="en-US" w:eastAsia="zh-CN"/>
              </w:rPr>
              <w:t>2250</w:t>
            </w:r>
          </w:p>
        </w:tc>
        <w:tc>
          <w:tcPr>
            <w:tcW w:w="2724" w:type="dxa"/>
            <w:shd w:val="clear" w:color="auto" w:fill="auto"/>
            <w:vAlign w:val="center"/>
          </w:tcPr>
          <w:p w14:paraId="0BA90447">
            <w:pPr>
              <w:pStyle w:val="20"/>
              <w:bidi w:val="0"/>
              <w:rPr>
                <w:rFonts w:hint="default"/>
                <w:lang w:val="en-US" w:eastAsia="zh-CN"/>
              </w:rPr>
            </w:pPr>
            <w:r>
              <w:rPr>
                <w:rFonts w:hint="eastAsia"/>
                <w:lang w:val="en-US" w:eastAsia="zh-CN"/>
              </w:rPr>
              <w:t xml:space="preserve">0.43 </w:t>
            </w:r>
          </w:p>
        </w:tc>
      </w:tr>
      <w:tr w14:paraId="04BF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2" w:type="dxa"/>
            <w:shd w:val="clear" w:color="auto" w:fill="auto"/>
            <w:vAlign w:val="center"/>
          </w:tcPr>
          <w:p w14:paraId="0EEC4D13">
            <w:pPr>
              <w:pStyle w:val="20"/>
              <w:bidi w:val="0"/>
              <w:rPr>
                <w:rFonts w:hint="eastAsia"/>
                <w:lang w:val="en-US" w:eastAsia="zh-CN"/>
              </w:rPr>
            </w:pPr>
            <w:r>
              <w:rPr>
                <w:rFonts w:hint="eastAsia"/>
                <w:lang w:val="en-US" w:eastAsia="zh-CN"/>
              </w:rPr>
              <w:t>托盘</w:t>
            </w:r>
          </w:p>
        </w:tc>
        <w:tc>
          <w:tcPr>
            <w:tcW w:w="1141" w:type="dxa"/>
            <w:shd w:val="clear" w:color="auto" w:fill="auto"/>
            <w:vAlign w:val="center"/>
          </w:tcPr>
          <w:p w14:paraId="496D9A03">
            <w:pPr>
              <w:pStyle w:val="20"/>
              <w:bidi w:val="0"/>
              <w:rPr>
                <w:rFonts w:hint="default"/>
                <w:lang w:val="en-US" w:eastAsia="zh-CN"/>
              </w:rPr>
            </w:pPr>
            <w:r>
              <w:rPr>
                <w:rFonts w:hint="eastAsia"/>
                <w:lang w:val="en-US" w:eastAsia="zh-CN"/>
              </w:rPr>
              <w:t>吨</w:t>
            </w:r>
          </w:p>
        </w:tc>
        <w:tc>
          <w:tcPr>
            <w:tcW w:w="1487" w:type="dxa"/>
            <w:shd w:val="clear" w:color="auto" w:fill="auto"/>
            <w:vAlign w:val="center"/>
          </w:tcPr>
          <w:p w14:paraId="23D4AC83">
            <w:pPr>
              <w:pStyle w:val="20"/>
              <w:bidi w:val="0"/>
              <w:rPr>
                <w:rFonts w:hint="eastAsia"/>
                <w:lang w:val="en-US" w:eastAsia="zh-CN"/>
              </w:rPr>
            </w:pPr>
            <w:r>
              <w:rPr>
                <w:rFonts w:hint="eastAsia"/>
                <w:lang w:val="en-US" w:eastAsia="zh-CN"/>
              </w:rPr>
              <w:t>0.6</w:t>
            </w:r>
          </w:p>
        </w:tc>
        <w:tc>
          <w:tcPr>
            <w:tcW w:w="2618" w:type="dxa"/>
            <w:shd w:val="clear" w:color="auto" w:fill="auto"/>
            <w:vAlign w:val="center"/>
          </w:tcPr>
          <w:p w14:paraId="27330D45">
            <w:pPr>
              <w:pStyle w:val="20"/>
              <w:bidi w:val="0"/>
              <w:rPr>
                <w:rFonts w:hint="eastAsia"/>
                <w:lang w:val="en-US" w:eastAsia="zh-CN"/>
              </w:rPr>
            </w:pPr>
            <w:r>
              <w:rPr>
                <w:rFonts w:hint="eastAsia"/>
                <w:lang w:val="en-US" w:eastAsia="zh-CN"/>
              </w:rPr>
              <w:t>93425.6</w:t>
            </w:r>
          </w:p>
        </w:tc>
        <w:tc>
          <w:tcPr>
            <w:tcW w:w="2724" w:type="dxa"/>
            <w:shd w:val="clear" w:color="auto" w:fill="auto"/>
            <w:vAlign w:val="center"/>
          </w:tcPr>
          <w:p w14:paraId="468E6164">
            <w:pPr>
              <w:pStyle w:val="20"/>
              <w:bidi w:val="0"/>
              <w:rPr>
                <w:rFonts w:hint="default"/>
                <w:lang w:val="en-US" w:eastAsia="zh-CN"/>
              </w:rPr>
            </w:pPr>
            <w:r>
              <w:rPr>
                <w:rFonts w:hint="eastAsia"/>
                <w:lang w:val="en-US" w:eastAsia="zh-CN"/>
              </w:rPr>
              <w:t xml:space="preserve">56.06 </w:t>
            </w:r>
          </w:p>
        </w:tc>
      </w:tr>
      <w:tr w14:paraId="625C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2" w:type="dxa"/>
            <w:shd w:val="clear" w:color="auto" w:fill="auto"/>
            <w:vAlign w:val="center"/>
          </w:tcPr>
          <w:p w14:paraId="034EE856">
            <w:pPr>
              <w:pStyle w:val="20"/>
              <w:bidi w:val="0"/>
              <w:rPr>
                <w:rFonts w:hint="default"/>
                <w:lang w:val="en-US" w:eastAsia="zh-CN"/>
              </w:rPr>
            </w:pPr>
            <w:bookmarkStart w:id="10" w:name="_Toc16414"/>
            <w:r>
              <w:rPr>
                <w:rFonts w:hint="eastAsia"/>
                <w:lang w:val="en-US" w:eastAsia="zh-CN"/>
              </w:rPr>
              <w:t>合计</w:t>
            </w:r>
          </w:p>
        </w:tc>
        <w:tc>
          <w:tcPr>
            <w:tcW w:w="1141" w:type="dxa"/>
            <w:shd w:val="clear" w:color="auto" w:fill="auto"/>
            <w:vAlign w:val="center"/>
          </w:tcPr>
          <w:p w14:paraId="6E601C80">
            <w:pPr>
              <w:pStyle w:val="20"/>
              <w:bidi w:val="0"/>
              <w:rPr>
                <w:rFonts w:hint="eastAsia"/>
                <w:lang w:val="en-US" w:eastAsia="zh-CN"/>
              </w:rPr>
            </w:pPr>
          </w:p>
        </w:tc>
        <w:tc>
          <w:tcPr>
            <w:tcW w:w="1487" w:type="dxa"/>
            <w:shd w:val="clear" w:color="auto" w:fill="auto"/>
            <w:vAlign w:val="center"/>
          </w:tcPr>
          <w:p w14:paraId="24A4A8FE">
            <w:pPr>
              <w:pStyle w:val="20"/>
              <w:bidi w:val="0"/>
              <w:rPr>
                <w:rFonts w:hint="eastAsia"/>
                <w:lang w:val="en-US" w:eastAsia="zh-CN"/>
              </w:rPr>
            </w:pPr>
          </w:p>
        </w:tc>
        <w:tc>
          <w:tcPr>
            <w:tcW w:w="2618" w:type="dxa"/>
            <w:shd w:val="clear" w:color="auto" w:fill="auto"/>
            <w:vAlign w:val="center"/>
          </w:tcPr>
          <w:p w14:paraId="4F0B63F7">
            <w:pPr>
              <w:pStyle w:val="20"/>
              <w:bidi w:val="0"/>
              <w:rPr>
                <w:rFonts w:hint="eastAsia"/>
                <w:lang w:val="en-US" w:eastAsia="zh-CN"/>
              </w:rPr>
            </w:pPr>
          </w:p>
        </w:tc>
        <w:tc>
          <w:tcPr>
            <w:tcW w:w="2724" w:type="dxa"/>
            <w:shd w:val="clear" w:color="auto" w:fill="auto"/>
            <w:vAlign w:val="center"/>
          </w:tcPr>
          <w:p w14:paraId="4B5A9693">
            <w:pPr>
              <w:pStyle w:val="20"/>
              <w:bidi w:val="0"/>
              <w:rPr>
                <w:rFonts w:hint="eastAsia"/>
                <w:lang w:val="en-US" w:eastAsia="zh-CN"/>
              </w:rPr>
            </w:pPr>
            <w:r>
              <w:rPr>
                <w:rFonts w:hint="eastAsia"/>
                <w:lang w:val="en-US" w:eastAsia="zh-CN"/>
              </w:rPr>
              <w:t xml:space="preserve">672.00 </w:t>
            </w:r>
          </w:p>
        </w:tc>
      </w:tr>
    </w:tbl>
    <w:p w14:paraId="154CEE9E">
      <w:pPr>
        <w:pStyle w:val="3"/>
        <w:bidi w:val="0"/>
        <w:rPr>
          <w:rFonts w:hint="eastAsia"/>
          <w:color w:val="auto"/>
          <w:lang w:val="en-US" w:eastAsia="zh-CN"/>
        </w:rPr>
      </w:pPr>
      <w:r>
        <w:rPr>
          <w:rFonts w:hint="eastAsia"/>
          <w:color w:val="auto"/>
          <w:lang w:val="en-US" w:eastAsia="zh-CN"/>
        </w:rPr>
        <w:t>4.2 原料运输阶段</w:t>
      </w:r>
      <w:bookmarkEnd w:id="10"/>
    </w:p>
    <w:p w14:paraId="662FB27F">
      <w:pPr>
        <w:pStyle w:val="6"/>
        <w:bidi w:val="0"/>
        <w:rPr>
          <w:rFonts w:hint="default"/>
          <w:color w:val="auto"/>
          <w:lang w:val="en-US" w:eastAsia="zh-CN"/>
        </w:rPr>
      </w:pPr>
      <w:r>
        <w:rPr>
          <w:rFonts w:hint="eastAsia"/>
          <w:color w:val="auto"/>
          <w:lang w:val="en-US" w:eastAsia="zh-CN"/>
        </w:rPr>
        <w:t>表4-2 原料运输阶段碳足迹计算表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141"/>
        <w:gridCol w:w="1487"/>
        <w:gridCol w:w="2618"/>
        <w:gridCol w:w="2724"/>
      </w:tblGrid>
      <w:tr w14:paraId="038E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992" w:type="dxa"/>
            <w:vAlign w:val="center"/>
          </w:tcPr>
          <w:p w14:paraId="0B2012C7">
            <w:pPr>
              <w:bidi w:val="0"/>
              <w:adjustRightInd w:val="0"/>
              <w:snapToGrid w:val="0"/>
              <w:spacing w:before="50" w:beforeLines="50" w:beforeAutospacing="1" w:line="240" w:lineRule="auto"/>
              <w:ind w:firstLine="0" w:firstLineChars="0"/>
              <w:jc w:val="center"/>
              <w:rPr>
                <w:rFonts w:hint="default" w:ascii="Times New Roman" w:hAnsi="Times New Roman" w:eastAsia="楷体" w:cs="Times New Roman"/>
                <w:b/>
                <w:bCs w:val="0"/>
                <w:iCs/>
                <w:color w:val="auto"/>
                <w:sz w:val="24"/>
                <w:szCs w:val="24"/>
                <w:lang w:val="en-US" w:eastAsia="zh-CN" w:bidi="ar-SA"/>
              </w:rPr>
            </w:pPr>
            <w:r>
              <w:rPr>
                <w:rFonts w:hint="eastAsia" w:ascii="Times New Roman" w:hAnsi="Times New Roman" w:eastAsia="楷体" w:cs="Times New Roman"/>
                <w:b/>
                <w:bCs w:val="0"/>
                <w:iCs/>
                <w:color w:val="auto"/>
                <w:sz w:val="24"/>
                <w:szCs w:val="24"/>
                <w:lang w:val="en-US" w:eastAsia="zh-CN" w:bidi="ar-SA"/>
              </w:rPr>
              <w:t>过程明细</w:t>
            </w:r>
          </w:p>
        </w:tc>
        <w:tc>
          <w:tcPr>
            <w:tcW w:w="1141" w:type="dxa"/>
            <w:vAlign w:val="center"/>
          </w:tcPr>
          <w:p w14:paraId="496B3754">
            <w:pPr>
              <w:bidi w:val="0"/>
              <w:adjustRightInd w:val="0"/>
              <w:snapToGrid w:val="0"/>
              <w:spacing w:before="50" w:beforeLines="50" w:beforeAutospacing="1" w:line="240" w:lineRule="auto"/>
              <w:ind w:firstLine="0" w:firstLineChars="0"/>
              <w:jc w:val="center"/>
              <w:rPr>
                <w:rFonts w:hint="default" w:ascii="Times New Roman" w:hAnsi="Times New Roman" w:eastAsia="楷体" w:cs="Times New Roman"/>
                <w:b/>
                <w:bCs w:val="0"/>
                <w:iCs/>
                <w:color w:val="auto"/>
                <w:sz w:val="24"/>
                <w:szCs w:val="24"/>
                <w:lang w:val="en-US" w:eastAsia="zh-CN" w:bidi="ar-SA"/>
              </w:rPr>
            </w:pPr>
            <w:r>
              <w:rPr>
                <w:rFonts w:hint="eastAsia" w:ascii="Times New Roman" w:hAnsi="Times New Roman" w:eastAsia="楷体" w:cs="Times New Roman"/>
                <w:b/>
                <w:bCs w:val="0"/>
                <w:iCs/>
                <w:color w:val="auto"/>
                <w:sz w:val="24"/>
                <w:szCs w:val="24"/>
                <w:lang w:val="en-US" w:eastAsia="zh-CN" w:bidi="ar-SA"/>
              </w:rPr>
              <w:t>单位</w:t>
            </w:r>
          </w:p>
        </w:tc>
        <w:tc>
          <w:tcPr>
            <w:tcW w:w="1487" w:type="dxa"/>
            <w:vAlign w:val="center"/>
          </w:tcPr>
          <w:p w14:paraId="26DCBFC2">
            <w:pPr>
              <w:bidi w:val="0"/>
              <w:adjustRightInd w:val="0"/>
              <w:snapToGrid w:val="0"/>
              <w:spacing w:before="50" w:beforeLines="50" w:beforeAutospacing="1" w:line="240" w:lineRule="auto"/>
              <w:ind w:firstLine="0" w:firstLineChars="0"/>
              <w:jc w:val="center"/>
              <w:rPr>
                <w:rFonts w:hint="default" w:ascii="Times New Roman" w:hAnsi="Times New Roman" w:eastAsia="楷体" w:cs="Times New Roman"/>
                <w:b/>
                <w:bCs w:val="0"/>
                <w:iCs/>
                <w:color w:val="auto"/>
                <w:sz w:val="24"/>
                <w:szCs w:val="24"/>
                <w:lang w:val="en-US" w:eastAsia="zh-CN" w:bidi="ar-SA"/>
              </w:rPr>
            </w:pPr>
            <w:r>
              <w:rPr>
                <w:rFonts w:hint="eastAsia" w:ascii="Times New Roman" w:hAnsi="Times New Roman" w:eastAsia="楷体" w:cs="Times New Roman"/>
                <w:b/>
                <w:bCs w:val="0"/>
                <w:iCs/>
                <w:color w:val="auto"/>
                <w:sz w:val="24"/>
                <w:szCs w:val="24"/>
                <w:lang w:val="en-US" w:eastAsia="zh-CN" w:bidi="ar-SA"/>
              </w:rPr>
              <w:t>使用量</w:t>
            </w:r>
          </w:p>
        </w:tc>
        <w:tc>
          <w:tcPr>
            <w:tcW w:w="2618" w:type="dxa"/>
            <w:vAlign w:val="center"/>
          </w:tcPr>
          <w:p w14:paraId="3CAC499A">
            <w:pPr>
              <w:bidi w:val="0"/>
              <w:adjustRightInd w:val="0"/>
              <w:snapToGrid w:val="0"/>
              <w:spacing w:before="50" w:beforeLines="50" w:beforeAutospacing="1" w:line="240" w:lineRule="auto"/>
              <w:ind w:firstLine="0" w:firstLineChars="0"/>
              <w:jc w:val="center"/>
              <w:rPr>
                <w:rFonts w:hint="default" w:ascii="Times New Roman" w:hAnsi="Times New Roman" w:eastAsia="楷体" w:cs="Times New Roman"/>
                <w:b/>
                <w:bCs w:val="0"/>
                <w:iCs/>
                <w:color w:val="auto"/>
                <w:sz w:val="24"/>
                <w:szCs w:val="24"/>
                <w:lang w:val="en-US" w:eastAsia="zh-CN" w:bidi="ar-SA"/>
              </w:rPr>
            </w:pPr>
            <w:r>
              <w:rPr>
                <w:rFonts w:hint="eastAsia" w:ascii="Times New Roman" w:hAnsi="Times New Roman" w:eastAsia="楷体" w:cs="Times New Roman"/>
                <w:b/>
                <w:bCs w:val="0"/>
                <w:iCs/>
                <w:color w:val="auto"/>
                <w:sz w:val="24"/>
                <w:szCs w:val="24"/>
                <w:lang w:val="en-US" w:eastAsia="zh-CN" w:bidi="ar-SA"/>
              </w:rPr>
              <w:t>因子（kgCO</w:t>
            </w:r>
            <w:r>
              <w:rPr>
                <w:rFonts w:hint="eastAsia" w:ascii="Times New Roman" w:hAnsi="Times New Roman" w:eastAsia="楷体" w:cs="Times New Roman"/>
                <w:b/>
                <w:bCs w:val="0"/>
                <w:iCs/>
                <w:color w:val="auto"/>
                <w:sz w:val="24"/>
                <w:szCs w:val="24"/>
                <w:vertAlign w:val="subscript"/>
                <w:lang w:val="en-US" w:eastAsia="zh-CN" w:bidi="ar-SA"/>
              </w:rPr>
              <w:t>2</w:t>
            </w:r>
            <w:r>
              <w:rPr>
                <w:rFonts w:hint="eastAsia" w:ascii="Times New Roman" w:hAnsi="Times New Roman" w:eastAsia="楷体" w:cs="Times New Roman"/>
                <w:b/>
                <w:bCs w:val="0"/>
                <w:iCs/>
                <w:color w:val="auto"/>
                <w:sz w:val="24"/>
                <w:szCs w:val="24"/>
                <w:vertAlign w:val="baseline"/>
                <w:lang w:val="en-US" w:eastAsia="zh-CN" w:bidi="ar-SA"/>
              </w:rPr>
              <w:t>e/t</w:t>
            </w:r>
            <w:r>
              <w:rPr>
                <w:rFonts w:hint="eastAsia" w:ascii="Times New Roman" w:hAnsi="Times New Roman" w:eastAsia="楷体" w:cs="Times New Roman"/>
                <w:b/>
                <w:bCs w:val="0"/>
                <w:iCs/>
                <w:color w:val="auto"/>
                <w:sz w:val="24"/>
                <w:szCs w:val="24"/>
                <w:lang w:val="en-US" w:eastAsia="zh-CN" w:bidi="ar-SA"/>
              </w:rPr>
              <w:t>）</w:t>
            </w:r>
          </w:p>
        </w:tc>
        <w:tc>
          <w:tcPr>
            <w:tcW w:w="2724" w:type="dxa"/>
            <w:vAlign w:val="center"/>
          </w:tcPr>
          <w:p w14:paraId="54437AF9">
            <w:pPr>
              <w:bidi w:val="0"/>
              <w:adjustRightInd w:val="0"/>
              <w:snapToGrid w:val="0"/>
              <w:spacing w:before="50" w:beforeLines="50" w:beforeAutospacing="1" w:line="240" w:lineRule="auto"/>
              <w:ind w:firstLine="0" w:firstLineChars="0"/>
              <w:jc w:val="center"/>
              <w:rPr>
                <w:rFonts w:hint="default" w:ascii="Times New Roman" w:hAnsi="Times New Roman" w:eastAsia="楷体" w:cs="Times New Roman"/>
                <w:b/>
                <w:bCs w:val="0"/>
                <w:iCs/>
                <w:color w:val="auto"/>
                <w:sz w:val="24"/>
                <w:szCs w:val="24"/>
                <w:lang w:val="en-US" w:eastAsia="zh-CN" w:bidi="ar-SA"/>
              </w:rPr>
            </w:pPr>
            <w:r>
              <w:rPr>
                <w:rFonts w:hint="eastAsia" w:ascii="Times New Roman" w:hAnsi="Times New Roman" w:eastAsia="楷体" w:cs="Times New Roman"/>
                <w:b/>
                <w:bCs w:val="0"/>
                <w:iCs/>
                <w:color w:val="auto"/>
                <w:sz w:val="24"/>
                <w:szCs w:val="24"/>
                <w:lang w:val="en-US" w:eastAsia="zh-CN" w:bidi="ar-SA"/>
              </w:rPr>
              <w:t>碳排放量（tCO</w:t>
            </w:r>
            <w:r>
              <w:rPr>
                <w:rFonts w:hint="eastAsia" w:ascii="Times New Roman" w:hAnsi="Times New Roman" w:eastAsia="楷体" w:cs="Times New Roman"/>
                <w:b/>
                <w:bCs w:val="0"/>
                <w:iCs/>
                <w:color w:val="auto"/>
                <w:sz w:val="24"/>
                <w:szCs w:val="24"/>
                <w:vertAlign w:val="subscript"/>
                <w:lang w:val="en-US" w:eastAsia="zh-CN" w:bidi="ar-SA"/>
              </w:rPr>
              <w:t>2</w:t>
            </w:r>
            <w:r>
              <w:rPr>
                <w:rFonts w:hint="eastAsia" w:ascii="Times New Roman" w:hAnsi="Times New Roman" w:eastAsia="楷体" w:cs="Times New Roman"/>
                <w:b/>
                <w:bCs w:val="0"/>
                <w:iCs/>
                <w:color w:val="auto"/>
                <w:sz w:val="24"/>
                <w:szCs w:val="24"/>
                <w:vertAlign w:val="baseline"/>
                <w:lang w:val="en-US" w:eastAsia="zh-CN" w:bidi="ar-SA"/>
              </w:rPr>
              <w:t>e</w:t>
            </w:r>
            <w:r>
              <w:rPr>
                <w:rFonts w:hint="eastAsia" w:ascii="Times New Roman" w:hAnsi="Times New Roman" w:eastAsia="楷体" w:cs="Times New Roman"/>
                <w:b/>
                <w:bCs w:val="0"/>
                <w:iCs/>
                <w:color w:val="auto"/>
                <w:sz w:val="24"/>
                <w:szCs w:val="24"/>
                <w:lang w:val="en-US" w:eastAsia="zh-CN" w:bidi="ar-SA"/>
              </w:rPr>
              <w:t>）</w:t>
            </w:r>
          </w:p>
        </w:tc>
      </w:tr>
      <w:tr w14:paraId="04B8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2" w:type="dxa"/>
            <w:shd w:val="clear" w:color="auto" w:fill="auto"/>
            <w:vAlign w:val="center"/>
          </w:tcPr>
          <w:p w14:paraId="1FCF9109">
            <w:pPr>
              <w:pStyle w:val="20"/>
              <w:bidi w:val="0"/>
              <w:rPr>
                <w:rFonts w:hint="default"/>
                <w:color w:val="auto"/>
                <w:lang w:val="en-US" w:eastAsia="zh-CN"/>
              </w:rPr>
            </w:pPr>
            <w:r>
              <w:rPr>
                <w:rFonts w:hint="eastAsia"/>
                <w:color w:val="auto"/>
                <w:lang w:val="en-US" w:eastAsia="zh-CN"/>
              </w:rPr>
              <w:t>钢板</w:t>
            </w:r>
          </w:p>
        </w:tc>
        <w:tc>
          <w:tcPr>
            <w:tcW w:w="1141" w:type="dxa"/>
            <w:shd w:val="clear" w:color="auto" w:fill="auto"/>
            <w:vAlign w:val="center"/>
          </w:tcPr>
          <w:p w14:paraId="35BFDE0F">
            <w:pPr>
              <w:pStyle w:val="20"/>
              <w:bidi w:val="0"/>
              <w:rPr>
                <w:rFonts w:hint="default"/>
                <w:color w:val="auto"/>
                <w:lang w:val="en-US" w:eastAsia="zh-CN"/>
              </w:rPr>
            </w:pPr>
            <w:r>
              <w:rPr>
                <w:rFonts w:hint="eastAsia"/>
                <w:color w:val="auto"/>
                <w:lang w:val="en-US" w:eastAsia="zh-CN"/>
              </w:rPr>
              <w:t>吨</w:t>
            </w:r>
          </w:p>
        </w:tc>
        <w:tc>
          <w:tcPr>
            <w:tcW w:w="1487" w:type="dxa"/>
            <w:shd w:val="clear" w:color="auto" w:fill="auto"/>
            <w:vAlign w:val="center"/>
          </w:tcPr>
          <w:p w14:paraId="1F65CE23">
            <w:pPr>
              <w:pStyle w:val="20"/>
              <w:bidi w:val="0"/>
              <w:rPr>
                <w:rFonts w:hint="default"/>
                <w:color w:val="auto"/>
                <w:lang w:val="en-US" w:eastAsia="zh-CN"/>
              </w:rPr>
            </w:pPr>
            <w:r>
              <w:rPr>
                <w:rFonts w:hint="default"/>
                <w:color w:val="auto"/>
                <w:lang w:val="en-US" w:eastAsia="zh-CN"/>
              </w:rPr>
              <w:t>256</w:t>
            </w:r>
          </w:p>
        </w:tc>
        <w:tc>
          <w:tcPr>
            <w:tcW w:w="2618" w:type="dxa"/>
            <w:vAlign w:val="center"/>
          </w:tcPr>
          <w:p w14:paraId="07563B4A">
            <w:pPr>
              <w:bidi w:val="0"/>
              <w:adjustRightInd w:val="0"/>
              <w:snapToGrid w:val="0"/>
              <w:spacing w:before="50" w:beforeLines="50" w:beforeAutospacing="1" w:line="240" w:lineRule="auto"/>
              <w:ind w:firstLine="0" w:firstLineChars="0"/>
              <w:jc w:val="center"/>
              <w:rPr>
                <w:rFonts w:hint="default" w:ascii="Times New Roman" w:hAnsi="Times New Roman" w:eastAsia="楷体" w:cs="Times New Roman"/>
                <w:bCs/>
                <w:iCs/>
                <w:color w:val="auto"/>
                <w:sz w:val="24"/>
                <w:szCs w:val="24"/>
                <w:lang w:val="en-US" w:eastAsia="zh-CN" w:bidi="ar-SA"/>
              </w:rPr>
            </w:pPr>
            <w:r>
              <w:rPr>
                <w:rFonts w:hint="eastAsia" w:ascii="Times New Roman" w:hAnsi="Times New Roman" w:eastAsia="楷体" w:cs="Times New Roman"/>
                <w:bCs/>
                <w:iCs/>
                <w:color w:val="auto"/>
                <w:sz w:val="24"/>
                <w:szCs w:val="24"/>
                <w:lang w:val="en-US" w:eastAsia="zh-CN" w:bidi="ar-SA"/>
              </w:rPr>
              <w:t>0.074</w:t>
            </w:r>
          </w:p>
        </w:tc>
        <w:tc>
          <w:tcPr>
            <w:tcW w:w="2724" w:type="dxa"/>
            <w:shd w:val="clear" w:color="auto" w:fill="auto"/>
            <w:vAlign w:val="center"/>
          </w:tcPr>
          <w:p w14:paraId="6C258A05">
            <w:pPr>
              <w:pStyle w:val="20"/>
              <w:bidi w:val="0"/>
              <w:rPr>
                <w:rFonts w:hint="default"/>
                <w:color w:val="auto"/>
                <w:lang w:val="en-US" w:eastAsia="zh-CN"/>
              </w:rPr>
            </w:pPr>
            <w:r>
              <w:rPr>
                <w:rFonts w:hint="default"/>
                <w:color w:val="auto"/>
                <w:lang w:val="en-US" w:eastAsia="zh-CN"/>
              </w:rPr>
              <w:t>0.018944</w:t>
            </w:r>
          </w:p>
        </w:tc>
      </w:tr>
      <w:tr w14:paraId="2032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2" w:type="dxa"/>
            <w:shd w:val="clear" w:color="auto" w:fill="auto"/>
            <w:vAlign w:val="center"/>
          </w:tcPr>
          <w:p w14:paraId="0C67C8CF">
            <w:pPr>
              <w:pStyle w:val="20"/>
              <w:bidi w:val="0"/>
              <w:rPr>
                <w:rFonts w:hint="default"/>
                <w:color w:val="auto"/>
                <w:lang w:val="en-US" w:eastAsia="zh-CN"/>
              </w:rPr>
            </w:pPr>
            <w:r>
              <w:rPr>
                <w:rFonts w:hint="eastAsia"/>
                <w:color w:val="auto"/>
                <w:lang w:val="en-US" w:eastAsia="zh-CN"/>
              </w:rPr>
              <w:t>角钢</w:t>
            </w:r>
          </w:p>
        </w:tc>
        <w:tc>
          <w:tcPr>
            <w:tcW w:w="1141" w:type="dxa"/>
            <w:shd w:val="clear" w:color="auto" w:fill="auto"/>
            <w:vAlign w:val="center"/>
          </w:tcPr>
          <w:p w14:paraId="0C57ED3E">
            <w:pPr>
              <w:pStyle w:val="20"/>
              <w:bidi w:val="0"/>
              <w:rPr>
                <w:rFonts w:hint="default"/>
                <w:color w:val="auto"/>
                <w:lang w:val="en-US" w:eastAsia="zh-CN"/>
              </w:rPr>
            </w:pPr>
            <w:r>
              <w:rPr>
                <w:rFonts w:hint="eastAsia"/>
                <w:color w:val="auto"/>
                <w:lang w:val="en-US" w:eastAsia="zh-CN"/>
              </w:rPr>
              <w:t>吨</w:t>
            </w:r>
          </w:p>
        </w:tc>
        <w:tc>
          <w:tcPr>
            <w:tcW w:w="1487" w:type="dxa"/>
            <w:shd w:val="clear" w:color="auto" w:fill="auto"/>
            <w:vAlign w:val="center"/>
          </w:tcPr>
          <w:p w14:paraId="674DAB7C">
            <w:pPr>
              <w:pStyle w:val="20"/>
              <w:bidi w:val="0"/>
              <w:rPr>
                <w:rFonts w:hint="default"/>
                <w:color w:val="auto"/>
                <w:lang w:val="en-US" w:eastAsia="zh-CN"/>
              </w:rPr>
            </w:pPr>
            <w:r>
              <w:rPr>
                <w:rFonts w:hint="default"/>
                <w:color w:val="auto"/>
                <w:lang w:val="en-US" w:eastAsia="zh-CN"/>
              </w:rPr>
              <w:t>36</w:t>
            </w:r>
          </w:p>
        </w:tc>
        <w:tc>
          <w:tcPr>
            <w:tcW w:w="2618" w:type="dxa"/>
            <w:vAlign w:val="center"/>
          </w:tcPr>
          <w:p w14:paraId="386AFA16">
            <w:pPr>
              <w:bidi w:val="0"/>
              <w:adjustRightInd w:val="0"/>
              <w:snapToGrid w:val="0"/>
              <w:spacing w:before="50" w:beforeLines="50" w:beforeAutospacing="1" w:line="240" w:lineRule="auto"/>
              <w:ind w:firstLine="0" w:firstLineChars="0"/>
              <w:jc w:val="center"/>
              <w:rPr>
                <w:rFonts w:hint="default" w:ascii="Times New Roman" w:hAnsi="Times New Roman" w:eastAsia="楷体" w:cs="Times New Roman"/>
                <w:bCs/>
                <w:iCs/>
                <w:color w:val="auto"/>
                <w:sz w:val="24"/>
                <w:szCs w:val="24"/>
                <w:lang w:val="en-US" w:eastAsia="zh-CN" w:bidi="ar-SA"/>
              </w:rPr>
            </w:pPr>
            <w:r>
              <w:rPr>
                <w:rFonts w:hint="eastAsia" w:ascii="Times New Roman" w:hAnsi="Times New Roman" w:eastAsia="楷体" w:cs="Times New Roman"/>
                <w:bCs/>
                <w:iCs/>
                <w:color w:val="auto"/>
                <w:sz w:val="24"/>
                <w:szCs w:val="24"/>
                <w:lang w:val="en-US" w:eastAsia="zh-CN" w:bidi="ar-SA"/>
              </w:rPr>
              <w:t>0.074</w:t>
            </w:r>
          </w:p>
        </w:tc>
        <w:tc>
          <w:tcPr>
            <w:tcW w:w="2724" w:type="dxa"/>
            <w:shd w:val="clear" w:color="auto" w:fill="auto"/>
            <w:vAlign w:val="center"/>
          </w:tcPr>
          <w:p w14:paraId="5CCC2B54">
            <w:pPr>
              <w:pStyle w:val="20"/>
              <w:bidi w:val="0"/>
              <w:rPr>
                <w:rFonts w:hint="default"/>
                <w:color w:val="auto"/>
                <w:lang w:val="en-US" w:eastAsia="zh-CN"/>
              </w:rPr>
            </w:pPr>
            <w:r>
              <w:rPr>
                <w:rFonts w:hint="default"/>
                <w:color w:val="auto"/>
                <w:lang w:val="en-US" w:eastAsia="zh-CN"/>
              </w:rPr>
              <w:t>0.002664</w:t>
            </w:r>
          </w:p>
        </w:tc>
      </w:tr>
      <w:tr w14:paraId="5FE8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2" w:type="dxa"/>
            <w:shd w:val="clear" w:color="auto" w:fill="auto"/>
            <w:vAlign w:val="center"/>
          </w:tcPr>
          <w:p w14:paraId="124E3A0B">
            <w:pPr>
              <w:pStyle w:val="20"/>
              <w:bidi w:val="0"/>
              <w:rPr>
                <w:rFonts w:hint="default"/>
                <w:color w:val="auto"/>
                <w:lang w:val="en-US" w:eastAsia="zh-CN"/>
              </w:rPr>
            </w:pPr>
            <w:r>
              <w:rPr>
                <w:rFonts w:hint="eastAsia"/>
                <w:color w:val="auto"/>
                <w:lang w:val="en-US" w:eastAsia="zh-CN"/>
              </w:rPr>
              <w:t>铝板</w:t>
            </w:r>
          </w:p>
        </w:tc>
        <w:tc>
          <w:tcPr>
            <w:tcW w:w="1141" w:type="dxa"/>
            <w:shd w:val="clear" w:color="auto" w:fill="auto"/>
            <w:vAlign w:val="center"/>
          </w:tcPr>
          <w:p w14:paraId="4367A69C">
            <w:pPr>
              <w:pStyle w:val="20"/>
              <w:bidi w:val="0"/>
              <w:rPr>
                <w:rFonts w:hint="default"/>
                <w:color w:val="auto"/>
                <w:lang w:val="en-US" w:eastAsia="zh-CN"/>
              </w:rPr>
            </w:pPr>
            <w:r>
              <w:rPr>
                <w:rFonts w:hint="eastAsia"/>
                <w:color w:val="auto"/>
                <w:lang w:val="en-US" w:eastAsia="zh-CN"/>
              </w:rPr>
              <w:t>吨</w:t>
            </w:r>
          </w:p>
        </w:tc>
        <w:tc>
          <w:tcPr>
            <w:tcW w:w="1487" w:type="dxa"/>
            <w:shd w:val="clear" w:color="auto" w:fill="auto"/>
            <w:vAlign w:val="center"/>
          </w:tcPr>
          <w:p w14:paraId="2CFE7265">
            <w:pPr>
              <w:pStyle w:val="20"/>
              <w:bidi w:val="0"/>
              <w:rPr>
                <w:rFonts w:hint="default"/>
                <w:color w:val="auto"/>
                <w:lang w:val="en-US" w:eastAsia="zh-CN"/>
              </w:rPr>
            </w:pPr>
            <w:r>
              <w:rPr>
                <w:rFonts w:hint="default"/>
                <w:color w:val="auto"/>
                <w:lang w:val="en-US" w:eastAsia="zh-CN"/>
              </w:rPr>
              <w:t>21</w:t>
            </w:r>
          </w:p>
        </w:tc>
        <w:tc>
          <w:tcPr>
            <w:tcW w:w="2618" w:type="dxa"/>
            <w:vAlign w:val="center"/>
          </w:tcPr>
          <w:p w14:paraId="5BCEF03C">
            <w:pPr>
              <w:bidi w:val="0"/>
              <w:adjustRightInd w:val="0"/>
              <w:snapToGrid w:val="0"/>
              <w:spacing w:before="50" w:beforeLines="50" w:beforeAutospacing="1" w:line="240" w:lineRule="auto"/>
              <w:ind w:firstLine="0" w:firstLineChars="0"/>
              <w:jc w:val="center"/>
              <w:rPr>
                <w:rFonts w:hint="default" w:ascii="Times New Roman" w:hAnsi="Times New Roman" w:eastAsia="楷体" w:cs="Times New Roman"/>
                <w:bCs/>
                <w:iCs/>
                <w:color w:val="auto"/>
                <w:sz w:val="24"/>
                <w:szCs w:val="24"/>
                <w:lang w:val="en-US" w:eastAsia="zh-CN" w:bidi="ar-SA"/>
              </w:rPr>
            </w:pPr>
            <w:r>
              <w:rPr>
                <w:rFonts w:hint="eastAsia" w:ascii="Times New Roman" w:hAnsi="Times New Roman" w:eastAsia="楷体" w:cs="Times New Roman"/>
                <w:bCs/>
                <w:iCs/>
                <w:color w:val="auto"/>
                <w:sz w:val="24"/>
                <w:szCs w:val="24"/>
                <w:lang w:val="en-US" w:eastAsia="zh-CN" w:bidi="ar-SA"/>
              </w:rPr>
              <w:t>0.074</w:t>
            </w:r>
          </w:p>
        </w:tc>
        <w:tc>
          <w:tcPr>
            <w:tcW w:w="2724" w:type="dxa"/>
            <w:shd w:val="clear" w:color="auto" w:fill="auto"/>
            <w:vAlign w:val="center"/>
          </w:tcPr>
          <w:p w14:paraId="045DF64C">
            <w:pPr>
              <w:pStyle w:val="20"/>
              <w:bidi w:val="0"/>
              <w:rPr>
                <w:rFonts w:hint="default"/>
                <w:color w:val="auto"/>
                <w:lang w:val="en-US" w:eastAsia="zh-CN"/>
              </w:rPr>
            </w:pPr>
            <w:r>
              <w:rPr>
                <w:rFonts w:hint="default"/>
                <w:color w:val="auto"/>
                <w:lang w:val="en-US" w:eastAsia="zh-CN"/>
              </w:rPr>
              <w:t>0.001554</w:t>
            </w:r>
          </w:p>
        </w:tc>
      </w:tr>
      <w:tr w14:paraId="61B5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2" w:type="dxa"/>
            <w:shd w:val="clear" w:color="auto" w:fill="auto"/>
            <w:vAlign w:val="center"/>
          </w:tcPr>
          <w:p w14:paraId="46DAAC69">
            <w:pPr>
              <w:pStyle w:val="20"/>
              <w:bidi w:val="0"/>
              <w:rPr>
                <w:rFonts w:hint="eastAsia"/>
                <w:color w:val="auto"/>
                <w:lang w:val="en-US" w:eastAsia="zh-CN"/>
              </w:rPr>
            </w:pPr>
            <w:r>
              <w:rPr>
                <w:rFonts w:hint="eastAsia"/>
                <w:color w:val="auto"/>
                <w:lang w:val="en-US" w:eastAsia="zh-CN"/>
              </w:rPr>
              <w:t>角铝</w:t>
            </w:r>
          </w:p>
        </w:tc>
        <w:tc>
          <w:tcPr>
            <w:tcW w:w="1141" w:type="dxa"/>
            <w:shd w:val="clear" w:color="auto" w:fill="auto"/>
            <w:vAlign w:val="center"/>
          </w:tcPr>
          <w:p w14:paraId="3CEC0925">
            <w:pPr>
              <w:pStyle w:val="20"/>
              <w:bidi w:val="0"/>
              <w:rPr>
                <w:rFonts w:hint="default"/>
                <w:color w:val="auto"/>
                <w:lang w:val="en-US" w:eastAsia="zh-CN"/>
              </w:rPr>
            </w:pPr>
            <w:r>
              <w:rPr>
                <w:rFonts w:hint="eastAsia"/>
                <w:color w:val="auto"/>
                <w:lang w:val="en-US" w:eastAsia="zh-CN"/>
              </w:rPr>
              <w:t>吨</w:t>
            </w:r>
          </w:p>
        </w:tc>
        <w:tc>
          <w:tcPr>
            <w:tcW w:w="1487" w:type="dxa"/>
            <w:shd w:val="clear" w:color="auto" w:fill="auto"/>
            <w:vAlign w:val="center"/>
          </w:tcPr>
          <w:p w14:paraId="3BB3CC7C">
            <w:pPr>
              <w:pStyle w:val="20"/>
              <w:bidi w:val="0"/>
              <w:rPr>
                <w:rFonts w:hint="eastAsia"/>
                <w:color w:val="auto"/>
                <w:lang w:val="en-US" w:eastAsia="zh-CN"/>
              </w:rPr>
            </w:pPr>
            <w:r>
              <w:rPr>
                <w:rFonts w:hint="default"/>
                <w:color w:val="auto"/>
                <w:lang w:val="en-US" w:eastAsia="zh-CN"/>
              </w:rPr>
              <w:t>7</w:t>
            </w:r>
          </w:p>
        </w:tc>
        <w:tc>
          <w:tcPr>
            <w:tcW w:w="2618" w:type="dxa"/>
            <w:vAlign w:val="center"/>
          </w:tcPr>
          <w:p w14:paraId="473949A1">
            <w:pPr>
              <w:bidi w:val="0"/>
              <w:adjustRightInd w:val="0"/>
              <w:snapToGrid w:val="0"/>
              <w:spacing w:before="50" w:beforeLines="50" w:beforeAutospacing="1" w:line="240" w:lineRule="auto"/>
              <w:ind w:firstLine="0" w:firstLineChars="0"/>
              <w:jc w:val="center"/>
              <w:rPr>
                <w:rFonts w:hint="eastAsia" w:ascii="Times New Roman" w:hAnsi="Times New Roman" w:eastAsia="楷体" w:cs="Times New Roman"/>
                <w:bCs/>
                <w:iCs/>
                <w:color w:val="auto"/>
                <w:sz w:val="24"/>
                <w:szCs w:val="24"/>
                <w:lang w:val="en-US" w:eastAsia="zh-CN" w:bidi="ar-SA"/>
              </w:rPr>
            </w:pPr>
            <w:r>
              <w:rPr>
                <w:rFonts w:hint="eastAsia" w:ascii="Times New Roman" w:hAnsi="Times New Roman" w:eastAsia="楷体" w:cs="Times New Roman"/>
                <w:bCs/>
                <w:iCs/>
                <w:color w:val="auto"/>
                <w:sz w:val="24"/>
                <w:szCs w:val="24"/>
                <w:lang w:val="en-US" w:eastAsia="zh-CN" w:bidi="ar-SA"/>
              </w:rPr>
              <w:t>0.074</w:t>
            </w:r>
          </w:p>
        </w:tc>
        <w:tc>
          <w:tcPr>
            <w:tcW w:w="2724" w:type="dxa"/>
            <w:shd w:val="clear" w:color="auto" w:fill="auto"/>
            <w:vAlign w:val="center"/>
          </w:tcPr>
          <w:p w14:paraId="58759F1D">
            <w:pPr>
              <w:pStyle w:val="20"/>
              <w:bidi w:val="0"/>
              <w:rPr>
                <w:rFonts w:hint="default"/>
                <w:color w:val="auto"/>
                <w:lang w:val="en-US" w:eastAsia="zh-CN"/>
              </w:rPr>
            </w:pPr>
            <w:r>
              <w:rPr>
                <w:rFonts w:hint="default"/>
                <w:color w:val="auto"/>
                <w:lang w:val="en-US" w:eastAsia="zh-CN"/>
              </w:rPr>
              <w:t>0.000518</w:t>
            </w:r>
          </w:p>
        </w:tc>
      </w:tr>
      <w:tr w14:paraId="7697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38" w:type="dxa"/>
            <w:gridSpan w:val="4"/>
            <w:vAlign w:val="center"/>
          </w:tcPr>
          <w:p w14:paraId="4ED91027">
            <w:pPr>
              <w:bidi w:val="0"/>
              <w:adjustRightInd w:val="0"/>
              <w:snapToGrid w:val="0"/>
              <w:spacing w:before="50" w:beforeLines="50" w:beforeAutospacing="1" w:line="240" w:lineRule="auto"/>
              <w:ind w:firstLine="0" w:firstLineChars="0"/>
              <w:jc w:val="center"/>
              <w:rPr>
                <w:rFonts w:hint="default" w:ascii="Times New Roman" w:hAnsi="Times New Roman" w:eastAsia="楷体" w:cs="Times New Roman"/>
                <w:bCs/>
                <w:iCs/>
                <w:color w:val="auto"/>
                <w:sz w:val="24"/>
                <w:szCs w:val="24"/>
                <w:lang w:val="en-US" w:eastAsia="zh-CN" w:bidi="ar-SA"/>
              </w:rPr>
            </w:pPr>
            <w:r>
              <w:rPr>
                <w:rFonts w:hint="eastAsia" w:ascii="Times New Roman" w:hAnsi="Times New Roman" w:eastAsia="楷体" w:cs="Times New Roman"/>
                <w:bCs/>
                <w:iCs/>
                <w:color w:val="auto"/>
                <w:sz w:val="24"/>
                <w:szCs w:val="24"/>
                <w:lang w:val="en-US" w:eastAsia="zh-CN" w:bidi="ar-SA"/>
              </w:rPr>
              <w:t>合计</w:t>
            </w:r>
          </w:p>
        </w:tc>
        <w:tc>
          <w:tcPr>
            <w:tcW w:w="2724" w:type="dxa"/>
            <w:shd w:val="clear" w:color="auto" w:fill="auto"/>
            <w:vAlign w:val="center"/>
          </w:tcPr>
          <w:p w14:paraId="00403F75">
            <w:pPr>
              <w:pStyle w:val="20"/>
              <w:bidi w:val="0"/>
              <w:rPr>
                <w:rFonts w:hint="default"/>
                <w:color w:val="auto"/>
                <w:lang w:val="en-US" w:eastAsia="zh-CN"/>
              </w:rPr>
            </w:pPr>
            <w:r>
              <w:rPr>
                <w:rFonts w:hint="eastAsia"/>
                <w:color w:val="auto"/>
                <w:lang w:val="en-US" w:eastAsia="zh-CN"/>
              </w:rPr>
              <w:t>0.02368</w:t>
            </w:r>
          </w:p>
        </w:tc>
      </w:tr>
    </w:tbl>
    <w:p w14:paraId="0981CAAE">
      <w:pPr>
        <w:pStyle w:val="3"/>
        <w:bidi w:val="0"/>
        <w:rPr>
          <w:rFonts w:hint="eastAsia"/>
          <w:color w:val="auto"/>
          <w:lang w:val="en-US" w:eastAsia="zh-CN"/>
        </w:rPr>
      </w:pPr>
      <w:bookmarkStart w:id="11" w:name="_Toc13659"/>
      <w:r>
        <w:rPr>
          <w:rFonts w:hint="eastAsia"/>
          <w:color w:val="auto"/>
          <w:lang w:val="en-US" w:eastAsia="zh-CN"/>
        </w:rPr>
        <w:t>4.3 产品生产阶段</w:t>
      </w:r>
      <w:bookmarkEnd w:id="11"/>
    </w:p>
    <w:p w14:paraId="4FBB03F9">
      <w:pPr>
        <w:pStyle w:val="6"/>
        <w:bidi w:val="0"/>
        <w:rPr>
          <w:rFonts w:hint="default"/>
          <w:color w:val="auto"/>
          <w:lang w:val="en-US" w:eastAsia="zh-CN"/>
        </w:rPr>
      </w:pPr>
      <w:r>
        <w:rPr>
          <w:rFonts w:hint="eastAsia"/>
          <w:color w:val="auto"/>
          <w:lang w:val="en-US" w:eastAsia="zh-CN"/>
        </w:rPr>
        <w:t>表4-3 产品生产阶段碳足迹计算表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929"/>
        <w:gridCol w:w="1125"/>
        <w:gridCol w:w="1725"/>
        <w:gridCol w:w="1590"/>
        <w:gridCol w:w="2666"/>
      </w:tblGrid>
      <w:tr w14:paraId="14FB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927" w:type="dxa"/>
            <w:vAlign w:val="center"/>
          </w:tcPr>
          <w:p w14:paraId="199B2643">
            <w:pPr>
              <w:bidi w:val="0"/>
              <w:adjustRightInd w:val="0"/>
              <w:snapToGrid w:val="0"/>
              <w:spacing w:before="50" w:beforeLines="50" w:beforeAutospacing="1" w:line="240" w:lineRule="auto"/>
              <w:ind w:firstLine="0" w:firstLineChars="0"/>
              <w:jc w:val="center"/>
              <w:rPr>
                <w:rFonts w:hint="default" w:ascii="Times New Roman" w:hAnsi="Times New Roman" w:eastAsia="楷体" w:cs="Times New Roman"/>
                <w:b/>
                <w:bCs w:val="0"/>
                <w:iCs/>
                <w:color w:val="auto"/>
                <w:sz w:val="24"/>
                <w:szCs w:val="24"/>
                <w:lang w:val="en-US" w:eastAsia="zh-CN" w:bidi="ar-SA"/>
              </w:rPr>
            </w:pPr>
            <w:r>
              <w:rPr>
                <w:rFonts w:hint="eastAsia" w:eastAsia="楷体" w:cs="Times New Roman"/>
                <w:b/>
                <w:bCs w:val="0"/>
                <w:iCs/>
                <w:color w:val="auto"/>
                <w:sz w:val="24"/>
                <w:szCs w:val="24"/>
                <w:lang w:val="en-US" w:eastAsia="zh-CN" w:bidi="ar-SA"/>
              </w:rPr>
              <w:t>过程明细</w:t>
            </w:r>
          </w:p>
        </w:tc>
        <w:tc>
          <w:tcPr>
            <w:tcW w:w="929" w:type="dxa"/>
            <w:vAlign w:val="center"/>
          </w:tcPr>
          <w:p w14:paraId="1B66CD37">
            <w:pPr>
              <w:bidi w:val="0"/>
              <w:adjustRightInd w:val="0"/>
              <w:snapToGrid w:val="0"/>
              <w:spacing w:before="50" w:beforeLines="50" w:beforeAutospacing="1" w:line="240" w:lineRule="auto"/>
              <w:ind w:firstLine="0" w:firstLineChars="0"/>
              <w:jc w:val="center"/>
              <w:rPr>
                <w:rFonts w:hint="default" w:ascii="Times New Roman" w:hAnsi="Times New Roman" w:eastAsia="楷体" w:cs="Times New Roman"/>
                <w:b/>
                <w:bCs w:val="0"/>
                <w:iCs/>
                <w:color w:val="auto"/>
                <w:sz w:val="24"/>
                <w:szCs w:val="24"/>
                <w:lang w:val="en-US" w:eastAsia="zh-CN" w:bidi="ar-SA"/>
              </w:rPr>
            </w:pPr>
            <w:r>
              <w:rPr>
                <w:rFonts w:hint="eastAsia" w:ascii="Times New Roman" w:hAnsi="Times New Roman" w:eastAsia="楷体" w:cs="Times New Roman"/>
                <w:b/>
                <w:bCs w:val="0"/>
                <w:iCs/>
                <w:color w:val="auto"/>
                <w:sz w:val="24"/>
                <w:szCs w:val="24"/>
                <w:lang w:val="en-US" w:eastAsia="zh-CN" w:bidi="ar-SA"/>
              </w:rPr>
              <w:t>单位</w:t>
            </w:r>
          </w:p>
        </w:tc>
        <w:tc>
          <w:tcPr>
            <w:tcW w:w="1125" w:type="dxa"/>
            <w:vAlign w:val="center"/>
          </w:tcPr>
          <w:p w14:paraId="2195C270">
            <w:pPr>
              <w:bidi w:val="0"/>
              <w:adjustRightInd w:val="0"/>
              <w:snapToGrid w:val="0"/>
              <w:spacing w:before="50" w:beforeLines="50" w:beforeAutospacing="1" w:line="240" w:lineRule="auto"/>
              <w:ind w:firstLine="0" w:firstLineChars="0"/>
              <w:jc w:val="center"/>
              <w:rPr>
                <w:rFonts w:hint="default" w:ascii="Times New Roman" w:hAnsi="Times New Roman" w:eastAsia="楷体" w:cs="Times New Roman"/>
                <w:b/>
                <w:bCs w:val="0"/>
                <w:iCs/>
                <w:color w:val="auto"/>
                <w:sz w:val="24"/>
                <w:szCs w:val="24"/>
                <w:lang w:val="en-US" w:eastAsia="zh-CN" w:bidi="ar-SA"/>
              </w:rPr>
            </w:pPr>
            <w:r>
              <w:rPr>
                <w:rFonts w:hint="eastAsia" w:ascii="Times New Roman" w:hAnsi="Times New Roman" w:eastAsia="楷体" w:cs="Times New Roman"/>
                <w:b/>
                <w:bCs w:val="0"/>
                <w:iCs/>
                <w:color w:val="auto"/>
                <w:sz w:val="24"/>
                <w:szCs w:val="24"/>
                <w:lang w:val="en-US" w:eastAsia="zh-CN" w:bidi="ar-SA"/>
              </w:rPr>
              <w:t>使用量</w:t>
            </w:r>
          </w:p>
        </w:tc>
        <w:tc>
          <w:tcPr>
            <w:tcW w:w="1725" w:type="dxa"/>
            <w:vAlign w:val="center"/>
          </w:tcPr>
          <w:p w14:paraId="510ACB87">
            <w:pPr>
              <w:bidi w:val="0"/>
              <w:adjustRightInd w:val="0"/>
              <w:snapToGrid w:val="0"/>
              <w:spacing w:before="50" w:beforeLines="50" w:beforeAutospacing="1" w:line="240" w:lineRule="auto"/>
              <w:ind w:firstLine="0" w:firstLineChars="0"/>
              <w:jc w:val="center"/>
              <w:rPr>
                <w:rFonts w:hint="default" w:ascii="Times New Roman" w:hAnsi="Times New Roman" w:eastAsia="楷体" w:cs="Times New Roman"/>
                <w:b/>
                <w:bCs w:val="0"/>
                <w:iCs/>
                <w:color w:val="auto"/>
                <w:sz w:val="24"/>
                <w:szCs w:val="24"/>
                <w:lang w:val="en-US" w:eastAsia="zh-CN" w:bidi="ar-SA"/>
              </w:rPr>
            </w:pPr>
            <w:r>
              <w:rPr>
                <w:rFonts w:hint="eastAsia" w:eastAsia="楷体" w:cs="Times New Roman"/>
                <w:b/>
                <w:bCs w:val="0"/>
                <w:iCs/>
                <w:color w:val="auto"/>
                <w:sz w:val="24"/>
                <w:szCs w:val="24"/>
                <w:lang w:val="en-US" w:eastAsia="zh-CN" w:bidi="ar-SA"/>
              </w:rPr>
              <w:t>折算单位（tce）</w:t>
            </w:r>
          </w:p>
        </w:tc>
        <w:tc>
          <w:tcPr>
            <w:tcW w:w="1590" w:type="dxa"/>
            <w:shd w:val="clear" w:color="auto" w:fill="auto"/>
            <w:vAlign w:val="center"/>
          </w:tcPr>
          <w:p w14:paraId="09964916">
            <w:pPr>
              <w:bidi w:val="0"/>
              <w:adjustRightInd w:val="0"/>
              <w:snapToGrid w:val="0"/>
              <w:spacing w:before="50" w:beforeLines="50" w:beforeAutospacing="1" w:line="240" w:lineRule="auto"/>
              <w:ind w:firstLine="0" w:firstLineChars="0"/>
              <w:jc w:val="center"/>
              <w:rPr>
                <w:rFonts w:hint="eastAsia" w:ascii="Times New Roman" w:hAnsi="Times New Roman" w:eastAsia="楷体" w:cs="Times New Roman"/>
                <w:b/>
                <w:bCs w:val="0"/>
                <w:iCs/>
                <w:color w:val="auto"/>
                <w:sz w:val="24"/>
                <w:szCs w:val="24"/>
                <w:lang w:val="en-US" w:eastAsia="zh-CN" w:bidi="ar-SA"/>
              </w:rPr>
            </w:pPr>
            <w:r>
              <w:rPr>
                <w:rFonts w:hint="eastAsia" w:ascii="Times New Roman" w:hAnsi="Times New Roman" w:eastAsia="楷体" w:cs="Times New Roman"/>
                <w:b/>
                <w:bCs w:val="0"/>
                <w:iCs/>
                <w:color w:val="auto"/>
                <w:sz w:val="24"/>
                <w:szCs w:val="24"/>
                <w:lang w:val="en-US" w:eastAsia="zh-CN" w:bidi="ar-SA"/>
              </w:rPr>
              <w:t>因子</w:t>
            </w:r>
          </w:p>
        </w:tc>
        <w:tc>
          <w:tcPr>
            <w:tcW w:w="2666" w:type="dxa"/>
            <w:vAlign w:val="center"/>
          </w:tcPr>
          <w:p w14:paraId="5577379C">
            <w:pPr>
              <w:bidi w:val="0"/>
              <w:adjustRightInd w:val="0"/>
              <w:snapToGrid w:val="0"/>
              <w:spacing w:before="50" w:beforeLines="50" w:beforeAutospacing="1" w:line="240" w:lineRule="auto"/>
              <w:ind w:firstLine="0" w:firstLineChars="0"/>
              <w:jc w:val="center"/>
              <w:rPr>
                <w:rFonts w:hint="default" w:ascii="Times New Roman" w:hAnsi="Times New Roman" w:eastAsia="楷体" w:cs="Times New Roman"/>
                <w:b/>
                <w:bCs w:val="0"/>
                <w:iCs/>
                <w:color w:val="auto"/>
                <w:sz w:val="24"/>
                <w:szCs w:val="24"/>
                <w:lang w:val="en-US" w:eastAsia="zh-CN" w:bidi="ar-SA"/>
              </w:rPr>
            </w:pPr>
            <w:r>
              <w:rPr>
                <w:rFonts w:hint="eastAsia" w:ascii="Times New Roman" w:hAnsi="Times New Roman" w:eastAsia="楷体" w:cs="Times New Roman"/>
                <w:b/>
                <w:bCs w:val="0"/>
                <w:iCs/>
                <w:color w:val="auto"/>
                <w:sz w:val="24"/>
                <w:szCs w:val="24"/>
                <w:lang w:val="en-US" w:eastAsia="zh-CN" w:bidi="ar-SA"/>
              </w:rPr>
              <w:t>碳排放量（tCO</w:t>
            </w:r>
            <w:r>
              <w:rPr>
                <w:rFonts w:hint="eastAsia" w:ascii="Times New Roman" w:hAnsi="Times New Roman" w:eastAsia="楷体" w:cs="Times New Roman"/>
                <w:b/>
                <w:bCs w:val="0"/>
                <w:iCs/>
                <w:color w:val="auto"/>
                <w:sz w:val="24"/>
                <w:szCs w:val="24"/>
                <w:vertAlign w:val="subscript"/>
                <w:lang w:val="en-US" w:eastAsia="zh-CN" w:bidi="ar-SA"/>
              </w:rPr>
              <w:t>2</w:t>
            </w:r>
            <w:r>
              <w:rPr>
                <w:rFonts w:hint="eastAsia" w:ascii="Times New Roman" w:hAnsi="Times New Roman" w:eastAsia="楷体" w:cs="Times New Roman"/>
                <w:b/>
                <w:bCs w:val="0"/>
                <w:iCs/>
                <w:color w:val="auto"/>
                <w:sz w:val="24"/>
                <w:szCs w:val="24"/>
                <w:vertAlign w:val="baseline"/>
                <w:lang w:val="en-US" w:eastAsia="zh-CN" w:bidi="ar-SA"/>
              </w:rPr>
              <w:t>e</w:t>
            </w:r>
            <w:r>
              <w:rPr>
                <w:rFonts w:hint="eastAsia" w:ascii="Times New Roman" w:hAnsi="Times New Roman" w:eastAsia="楷体" w:cs="Times New Roman"/>
                <w:b/>
                <w:bCs w:val="0"/>
                <w:iCs/>
                <w:color w:val="auto"/>
                <w:sz w:val="24"/>
                <w:szCs w:val="24"/>
                <w:lang w:val="en-US" w:eastAsia="zh-CN" w:bidi="ar-SA"/>
              </w:rPr>
              <w:t>）</w:t>
            </w:r>
          </w:p>
        </w:tc>
      </w:tr>
      <w:tr w14:paraId="0327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27" w:type="dxa"/>
            <w:shd w:val="clear" w:color="auto" w:fill="auto"/>
            <w:vAlign w:val="center"/>
          </w:tcPr>
          <w:p w14:paraId="72979FBC">
            <w:pPr>
              <w:pStyle w:val="20"/>
              <w:bidi w:val="0"/>
              <w:rPr>
                <w:rFonts w:hint="default"/>
                <w:lang w:val="en-US" w:eastAsia="zh-CN"/>
              </w:rPr>
            </w:pPr>
            <w:r>
              <w:rPr>
                <w:rFonts w:hint="eastAsia"/>
                <w:lang w:val="en-US" w:eastAsia="zh-CN"/>
              </w:rPr>
              <w:t>电力</w:t>
            </w:r>
          </w:p>
        </w:tc>
        <w:tc>
          <w:tcPr>
            <w:tcW w:w="929" w:type="dxa"/>
            <w:shd w:val="clear" w:color="auto" w:fill="auto"/>
            <w:vAlign w:val="center"/>
          </w:tcPr>
          <w:p w14:paraId="30E45D18">
            <w:pPr>
              <w:pStyle w:val="20"/>
              <w:bidi w:val="0"/>
              <w:rPr>
                <w:rFonts w:hint="default"/>
                <w:lang w:val="en-US" w:eastAsia="zh-CN"/>
              </w:rPr>
            </w:pPr>
            <w:r>
              <w:rPr>
                <w:rFonts w:hint="eastAsia"/>
                <w:lang w:val="en-US" w:eastAsia="zh-CN"/>
              </w:rPr>
              <w:t>万kWh</w:t>
            </w:r>
          </w:p>
        </w:tc>
        <w:tc>
          <w:tcPr>
            <w:tcW w:w="1125" w:type="dxa"/>
            <w:shd w:val="clear" w:color="auto" w:fill="auto"/>
            <w:vAlign w:val="center"/>
          </w:tcPr>
          <w:p w14:paraId="6D028483">
            <w:pPr>
              <w:pStyle w:val="20"/>
              <w:bidi w:val="0"/>
              <w:rPr>
                <w:rFonts w:hint="default"/>
                <w:lang w:val="en-US" w:eastAsia="zh-CN"/>
              </w:rPr>
            </w:pPr>
            <w:r>
              <w:rPr>
                <w:rFonts w:hint="eastAsia"/>
                <w:lang w:val="en-US" w:eastAsia="zh-CN"/>
              </w:rPr>
              <w:t>71.82</w:t>
            </w:r>
          </w:p>
        </w:tc>
        <w:tc>
          <w:tcPr>
            <w:tcW w:w="1725" w:type="dxa"/>
            <w:vAlign w:val="center"/>
          </w:tcPr>
          <w:p w14:paraId="629D55BF">
            <w:pPr>
              <w:pStyle w:val="20"/>
              <w:bidi w:val="0"/>
              <w:rPr>
                <w:rFonts w:hint="default"/>
                <w:color w:val="auto"/>
                <w:lang w:val="en-US" w:eastAsia="zh-CN"/>
              </w:rPr>
            </w:pPr>
            <w:r>
              <w:rPr>
                <w:rFonts w:hint="eastAsia"/>
                <w:color w:val="auto"/>
                <w:lang w:val="en-US" w:eastAsia="zh-CN"/>
              </w:rPr>
              <w:t>/</w:t>
            </w:r>
          </w:p>
        </w:tc>
        <w:tc>
          <w:tcPr>
            <w:tcW w:w="1590" w:type="dxa"/>
            <w:shd w:val="clear" w:color="auto" w:fill="auto"/>
            <w:vAlign w:val="center"/>
          </w:tcPr>
          <w:p w14:paraId="32CDEA82">
            <w:pPr>
              <w:pStyle w:val="20"/>
              <w:bidi w:val="0"/>
              <w:ind w:firstLine="0" w:firstLineChars="0"/>
              <w:rPr>
                <w:rFonts w:hint="eastAsia" w:ascii="Times New Roman" w:hAnsi="Times New Roman" w:eastAsia="楷体" w:cs="Times New Roman"/>
                <w:bCs/>
                <w:iCs/>
                <w:color w:val="auto"/>
                <w:sz w:val="24"/>
                <w:szCs w:val="24"/>
                <w:lang w:val="en-US" w:eastAsia="zh-CN" w:bidi="ar-SA"/>
              </w:rPr>
            </w:pPr>
            <w:r>
              <w:rPr>
                <w:rFonts w:hint="eastAsia"/>
                <w:color w:val="auto"/>
                <w:lang w:val="en-US" w:eastAsia="zh-CN"/>
              </w:rPr>
              <w:t>5.246tCO</w:t>
            </w:r>
            <w:r>
              <w:rPr>
                <w:rFonts w:hint="eastAsia"/>
                <w:color w:val="auto"/>
                <w:vertAlign w:val="subscript"/>
                <w:lang w:val="en-US" w:eastAsia="zh-CN"/>
              </w:rPr>
              <w:t>2</w:t>
            </w:r>
            <w:r>
              <w:rPr>
                <w:rFonts w:hint="eastAsia"/>
                <w:color w:val="auto"/>
                <w:lang w:val="en-US" w:eastAsia="zh-CN"/>
              </w:rPr>
              <w:t>e/万kWh</w:t>
            </w:r>
          </w:p>
        </w:tc>
        <w:tc>
          <w:tcPr>
            <w:tcW w:w="2666" w:type="dxa"/>
            <w:shd w:val="clear" w:color="auto" w:fill="auto"/>
            <w:vAlign w:val="center"/>
          </w:tcPr>
          <w:p w14:paraId="53DA32D3">
            <w:pPr>
              <w:pStyle w:val="20"/>
              <w:bidi w:val="0"/>
              <w:rPr>
                <w:rFonts w:hint="default"/>
                <w:lang w:val="en-US" w:eastAsia="zh-CN"/>
              </w:rPr>
            </w:pPr>
            <w:r>
              <w:rPr>
                <w:rFonts w:hint="eastAsia"/>
                <w:lang w:val="en-US" w:eastAsia="zh-CN"/>
              </w:rPr>
              <w:t xml:space="preserve">376.77 </w:t>
            </w:r>
          </w:p>
        </w:tc>
      </w:tr>
      <w:tr w14:paraId="71B0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27" w:type="dxa"/>
            <w:shd w:val="clear" w:color="auto" w:fill="auto"/>
            <w:vAlign w:val="center"/>
          </w:tcPr>
          <w:p w14:paraId="32957190">
            <w:pPr>
              <w:pStyle w:val="20"/>
              <w:bidi w:val="0"/>
              <w:rPr>
                <w:rFonts w:hint="default"/>
                <w:lang w:val="en-US" w:eastAsia="zh-CN"/>
              </w:rPr>
            </w:pPr>
            <w:r>
              <w:rPr>
                <w:rFonts w:hint="eastAsia"/>
                <w:lang w:val="en-US" w:eastAsia="zh-CN"/>
              </w:rPr>
              <w:t>汽油</w:t>
            </w:r>
          </w:p>
        </w:tc>
        <w:tc>
          <w:tcPr>
            <w:tcW w:w="929" w:type="dxa"/>
            <w:shd w:val="clear" w:color="auto" w:fill="auto"/>
            <w:vAlign w:val="center"/>
          </w:tcPr>
          <w:p w14:paraId="5D947734">
            <w:pPr>
              <w:pStyle w:val="20"/>
              <w:bidi w:val="0"/>
              <w:rPr>
                <w:rFonts w:hint="eastAsia"/>
                <w:lang w:val="en-US" w:eastAsia="zh-CN"/>
              </w:rPr>
            </w:pPr>
            <w:r>
              <w:rPr>
                <w:rFonts w:hint="eastAsia"/>
                <w:lang w:val="en-US" w:eastAsia="zh-CN"/>
              </w:rPr>
              <w:t>t</w:t>
            </w:r>
          </w:p>
        </w:tc>
        <w:tc>
          <w:tcPr>
            <w:tcW w:w="1125" w:type="dxa"/>
            <w:shd w:val="clear" w:color="auto" w:fill="auto"/>
            <w:vAlign w:val="center"/>
          </w:tcPr>
          <w:p w14:paraId="776C7DC3">
            <w:pPr>
              <w:pStyle w:val="20"/>
              <w:bidi w:val="0"/>
              <w:rPr>
                <w:rFonts w:hint="eastAsia"/>
                <w:lang w:val="en-US" w:eastAsia="zh-CN"/>
              </w:rPr>
            </w:pPr>
            <w:r>
              <w:rPr>
                <w:rFonts w:hint="eastAsia"/>
                <w:lang w:val="en-US" w:eastAsia="zh-CN"/>
              </w:rPr>
              <w:t>5.63</w:t>
            </w:r>
          </w:p>
        </w:tc>
        <w:tc>
          <w:tcPr>
            <w:tcW w:w="1725" w:type="dxa"/>
            <w:shd w:val="clear" w:color="auto" w:fill="auto"/>
            <w:vAlign w:val="center"/>
          </w:tcPr>
          <w:p w14:paraId="316E6824">
            <w:pPr>
              <w:pStyle w:val="20"/>
              <w:bidi w:val="0"/>
              <w:rPr>
                <w:rFonts w:hint="eastAsia"/>
                <w:lang w:val="en-US" w:eastAsia="zh-CN"/>
              </w:rPr>
            </w:pPr>
            <w:r>
              <w:rPr>
                <w:rFonts w:hint="eastAsia"/>
                <w:lang w:val="en-US" w:eastAsia="zh-CN"/>
              </w:rPr>
              <w:t xml:space="preserve">8.28 </w:t>
            </w:r>
          </w:p>
        </w:tc>
        <w:tc>
          <w:tcPr>
            <w:tcW w:w="1590" w:type="dxa"/>
            <w:vMerge w:val="restart"/>
            <w:vAlign w:val="center"/>
          </w:tcPr>
          <w:p w14:paraId="2687629D">
            <w:pPr>
              <w:pStyle w:val="20"/>
              <w:bidi w:val="0"/>
              <w:rPr>
                <w:rFonts w:hint="eastAsia"/>
                <w:color w:val="auto"/>
                <w:lang w:val="en-US" w:eastAsia="zh-CN"/>
              </w:rPr>
            </w:pPr>
            <w:r>
              <w:rPr>
                <w:rFonts w:hint="eastAsia"/>
                <w:lang w:val="en-US" w:eastAsia="zh-CN"/>
              </w:rPr>
              <w:t>1.73tCO</w:t>
            </w:r>
            <w:r>
              <w:rPr>
                <w:rFonts w:hint="eastAsia"/>
                <w:vertAlign w:val="subscript"/>
                <w:lang w:val="en-US" w:eastAsia="zh-CN"/>
              </w:rPr>
              <w:t>2</w:t>
            </w:r>
            <w:r>
              <w:rPr>
                <w:rFonts w:hint="eastAsia"/>
                <w:lang w:val="en-US" w:eastAsia="zh-CN"/>
              </w:rPr>
              <w:t>e/tce</w:t>
            </w:r>
          </w:p>
        </w:tc>
        <w:tc>
          <w:tcPr>
            <w:tcW w:w="2666" w:type="dxa"/>
            <w:shd w:val="clear" w:color="auto" w:fill="auto"/>
            <w:vAlign w:val="center"/>
          </w:tcPr>
          <w:p w14:paraId="22B301C5">
            <w:pPr>
              <w:pStyle w:val="20"/>
              <w:bidi w:val="0"/>
              <w:rPr>
                <w:rFonts w:hint="eastAsia"/>
                <w:lang w:val="en-US" w:eastAsia="zh-CN"/>
              </w:rPr>
            </w:pPr>
            <w:r>
              <w:rPr>
                <w:rFonts w:hint="eastAsia"/>
                <w:lang w:val="en-US" w:eastAsia="zh-CN"/>
              </w:rPr>
              <w:t xml:space="preserve">14.33 </w:t>
            </w:r>
          </w:p>
        </w:tc>
      </w:tr>
      <w:tr w14:paraId="6ECC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27" w:type="dxa"/>
            <w:shd w:val="clear" w:color="auto" w:fill="auto"/>
            <w:vAlign w:val="center"/>
          </w:tcPr>
          <w:p w14:paraId="23A2938B">
            <w:pPr>
              <w:pStyle w:val="20"/>
              <w:bidi w:val="0"/>
              <w:rPr>
                <w:rFonts w:hint="eastAsia"/>
                <w:lang w:val="en-US" w:eastAsia="zh-CN"/>
              </w:rPr>
            </w:pPr>
            <w:bookmarkStart w:id="12" w:name="_Toc631"/>
            <w:r>
              <w:rPr>
                <w:rFonts w:hint="eastAsia"/>
                <w:lang w:val="en-US" w:eastAsia="zh-CN"/>
              </w:rPr>
              <w:t>柴油</w:t>
            </w:r>
          </w:p>
        </w:tc>
        <w:tc>
          <w:tcPr>
            <w:tcW w:w="929" w:type="dxa"/>
            <w:shd w:val="clear" w:color="auto" w:fill="auto"/>
            <w:vAlign w:val="center"/>
          </w:tcPr>
          <w:p w14:paraId="176B153B">
            <w:pPr>
              <w:pStyle w:val="20"/>
              <w:bidi w:val="0"/>
              <w:rPr>
                <w:rFonts w:hint="eastAsia"/>
                <w:lang w:val="en-US" w:eastAsia="zh-CN"/>
              </w:rPr>
            </w:pPr>
            <w:r>
              <w:rPr>
                <w:rFonts w:hint="eastAsia"/>
                <w:lang w:val="en-US" w:eastAsia="zh-CN"/>
              </w:rPr>
              <w:t>t</w:t>
            </w:r>
          </w:p>
        </w:tc>
        <w:tc>
          <w:tcPr>
            <w:tcW w:w="1125" w:type="dxa"/>
            <w:shd w:val="clear" w:color="auto" w:fill="auto"/>
            <w:vAlign w:val="center"/>
          </w:tcPr>
          <w:p w14:paraId="13F13A02">
            <w:pPr>
              <w:pStyle w:val="20"/>
              <w:bidi w:val="0"/>
              <w:rPr>
                <w:rFonts w:hint="eastAsia"/>
                <w:lang w:val="en-US" w:eastAsia="zh-CN"/>
              </w:rPr>
            </w:pPr>
            <w:r>
              <w:rPr>
                <w:rFonts w:hint="eastAsia"/>
                <w:lang w:val="en-US" w:eastAsia="zh-CN"/>
              </w:rPr>
              <w:t>14.64</w:t>
            </w:r>
          </w:p>
        </w:tc>
        <w:tc>
          <w:tcPr>
            <w:tcW w:w="1725" w:type="dxa"/>
            <w:shd w:val="clear" w:color="auto" w:fill="auto"/>
            <w:vAlign w:val="center"/>
          </w:tcPr>
          <w:p w14:paraId="2591E01D">
            <w:pPr>
              <w:pStyle w:val="20"/>
              <w:bidi w:val="0"/>
              <w:rPr>
                <w:rFonts w:hint="eastAsia"/>
                <w:lang w:val="en-US" w:eastAsia="zh-CN"/>
              </w:rPr>
            </w:pPr>
            <w:r>
              <w:rPr>
                <w:rFonts w:hint="eastAsia"/>
                <w:lang w:val="en-US" w:eastAsia="zh-CN"/>
              </w:rPr>
              <w:t xml:space="preserve">21.33 </w:t>
            </w:r>
          </w:p>
        </w:tc>
        <w:tc>
          <w:tcPr>
            <w:tcW w:w="1590" w:type="dxa"/>
            <w:vMerge w:val="continue"/>
            <w:vAlign w:val="center"/>
          </w:tcPr>
          <w:p w14:paraId="3BD246C4">
            <w:pPr>
              <w:pStyle w:val="20"/>
              <w:bidi w:val="0"/>
              <w:rPr>
                <w:rFonts w:hint="eastAsia"/>
                <w:color w:val="auto"/>
                <w:lang w:val="en-US" w:eastAsia="zh-CN"/>
              </w:rPr>
            </w:pPr>
          </w:p>
        </w:tc>
        <w:tc>
          <w:tcPr>
            <w:tcW w:w="2666" w:type="dxa"/>
            <w:shd w:val="clear" w:color="auto" w:fill="auto"/>
            <w:vAlign w:val="center"/>
          </w:tcPr>
          <w:p w14:paraId="7EDD39FC">
            <w:pPr>
              <w:pStyle w:val="20"/>
              <w:bidi w:val="0"/>
              <w:rPr>
                <w:rFonts w:hint="eastAsia"/>
                <w:lang w:val="en-US" w:eastAsia="zh-CN"/>
              </w:rPr>
            </w:pPr>
            <w:r>
              <w:rPr>
                <w:rFonts w:hint="eastAsia"/>
                <w:lang w:val="en-US" w:eastAsia="zh-CN"/>
              </w:rPr>
              <w:t xml:space="preserve">36.90 </w:t>
            </w:r>
          </w:p>
        </w:tc>
      </w:tr>
      <w:tr w14:paraId="53DC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27" w:type="dxa"/>
            <w:shd w:val="clear" w:color="auto" w:fill="auto"/>
            <w:vAlign w:val="center"/>
          </w:tcPr>
          <w:p w14:paraId="050682BF">
            <w:pPr>
              <w:pStyle w:val="20"/>
              <w:bidi w:val="0"/>
              <w:rPr>
                <w:rFonts w:hint="eastAsia"/>
                <w:lang w:val="en-US" w:eastAsia="zh-CN"/>
              </w:rPr>
            </w:pPr>
            <w:r>
              <w:rPr>
                <w:rFonts w:hint="eastAsia"/>
                <w:lang w:val="en-US" w:eastAsia="zh-CN"/>
              </w:rPr>
              <w:t>润滑油</w:t>
            </w:r>
          </w:p>
        </w:tc>
        <w:tc>
          <w:tcPr>
            <w:tcW w:w="929" w:type="dxa"/>
            <w:shd w:val="clear" w:color="auto" w:fill="auto"/>
            <w:vAlign w:val="center"/>
          </w:tcPr>
          <w:p w14:paraId="4939BAC8">
            <w:pPr>
              <w:pStyle w:val="20"/>
              <w:bidi w:val="0"/>
              <w:rPr>
                <w:rFonts w:hint="eastAsia"/>
                <w:lang w:val="en-US" w:eastAsia="zh-CN"/>
              </w:rPr>
            </w:pPr>
            <w:r>
              <w:rPr>
                <w:rFonts w:hint="eastAsia"/>
                <w:lang w:val="en-US" w:eastAsia="zh-CN"/>
              </w:rPr>
              <w:t>t</w:t>
            </w:r>
          </w:p>
        </w:tc>
        <w:tc>
          <w:tcPr>
            <w:tcW w:w="1125" w:type="dxa"/>
            <w:shd w:val="clear" w:color="auto" w:fill="auto"/>
            <w:vAlign w:val="center"/>
          </w:tcPr>
          <w:p w14:paraId="7FA58F2C">
            <w:pPr>
              <w:pStyle w:val="20"/>
              <w:bidi w:val="0"/>
              <w:rPr>
                <w:rFonts w:hint="eastAsia"/>
                <w:lang w:val="en-US" w:eastAsia="zh-CN"/>
              </w:rPr>
            </w:pPr>
            <w:r>
              <w:rPr>
                <w:rFonts w:hint="eastAsia"/>
                <w:lang w:val="en-US" w:eastAsia="zh-CN"/>
              </w:rPr>
              <w:t xml:space="preserve">3.36 </w:t>
            </w:r>
          </w:p>
        </w:tc>
        <w:tc>
          <w:tcPr>
            <w:tcW w:w="1725" w:type="dxa"/>
            <w:shd w:val="clear" w:color="auto" w:fill="auto"/>
            <w:vAlign w:val="center"/>
          </w:tcPr>
          <w:p w14:paraId="0B2F7C2A">
            <w:pPr>
              <w:pStyle w:val="20"/>
              <w:bidi w:val="0"/>
              <w:rPr>
                <w:rFonts w:hint="eastAsia"/>
                <w:lang w:val="en-US" w:eastAsia="zh-CN"/>
              </w:rPr>
            </w:pPr>
            <w:r>
              <w:rPr>
                <w:rFonts w:hint="eastAsia"/>
                <w:lang w:val="en-US" w:eastAsia="zh-CN"/>
              </w:rPr>
              <w:t xml:space="preserve">4.75 </w:t>
            </w:r>
          </w:p>
        </w:tc>
        <w:tc>
          <w:tcPr>
            <w:tcW w:w="1590" w:type="dxa"/>
            <w:vMerge w:val="continue"/>
            <w:vAlign w:val="center"/>
          </w:tcPr>
          <w:p w14:paraId="2886A5D4">
            <w:pPr>
              <w:pStyle w:val="20"/>
              <w:bidi w:val="0"/>
              <w:rPr>
                <w:rFonts w:hint="eastAsia"/>
                <w:color w:val="auto"/>
                <w:lang w:val="en-US" w:eastAsia="zh-CN"/>
              </w:rPr>
            </w:pPr>
          </w:p>
        </w:tc>
        <w:tc>
          <w:tcPr>
            <w:tcW w:w="2666" w:type="dxa"/>
            <w:shd w:val="clear" w:color="auto" w:fill="auto"/>
            <w:vAlign w:val="center"/>
          </w:tcPr>
          <w:p w14:paraId="21C6A1E4">
            <w:pPr>
              <w:pStyle w:val="20"/>
              <w:bidi w:val="0"/>
              <w:rPr>
                <w:rFonts w:hint="eastAsia"/>
                <w:lang w:val="en-US" w:eastAsia="zh-CN"/>
              </w:rPr>
            </w:pPr>
            <w:r>
              <w:rPr>
                <w:rFonts w:hint="eastAsia"/>
                <w:lang w:val="en-US" w:eastAsia="zh-CN"/>
              </w:rPr>
              <w:t xml:space="preserve">8.22 </w:t>
            </w:r>
          </w:p>
        </w:tc>
      </w:tr>
      <w:tr w14:paraId="2D5B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27" w:type="dxa"/>
            <w:shd w:val="clear" w:color="auto" w:fill="auto"/>
            <w:vAlign w:val="center"/>
          </w:tcPr>
          <w:p w14:paraId="3EED8FEB">
            <w:pPr>
              <w:pStyle w:val="20"/>
              <w:bidi w:val="0"/>
              <w:rPr>
                <w:rFonts w:hint="eastAsia"/>
                <w:lang w:val="en-US" w:eastAsia="zh-CN"/>
              </w:rPr>
            </w:pPr>
            <w:r>
              <w:rPr>
                <w:rFonts w:hint="eastAsia"/>
                <w:lang w:val="en-US" w:eastAsia="zh-CN"/>
              </w:rPr>
              <w:t>其他石油制品</w:t>
            </w:r>
          </w:p>
        </w:tc>
        <w:tc>
          <w:tcPr>
            <w:tcW w:w="929" w:type="dxa"/>
            <w:shd w:val="clear" w:color="auto" w:fill="auto"/>
            <w:vAlign w:val="center"/>
          </w:tcPr>
          <w:p w14:paraId="11D436F1">
            <w:pPr>
              <w:pStyle w:val="20"/>
              <w:bidi w:val="0"/>
              <w:rPr>
                <w:rFonts w:hint="eastAsia"/>
                <w:lang w:val="en-US" w:eastAsia="zh-CN"/>
              </w:rPr>
            </w:pPr>
            <w:r>
              <w:rPr>
                <w:rFonts w:hint="eastAsia"/>
                <w:lang w:val="en-US" w:eastAsia="zh-CN"/>
              </w:rPr>
              <w:t>t</w:t>
            </w:r>
          </w:p>
        </w:tc>
        <w:tc>
          <w:tcPr>
            <w:tcW w:w="1125" w:type="dxa"/>
            <w:shd w:val="clear" w:color="auto" w:fill="auto"/>
            <w:vAlign w:val="center"/>
          </w:tcPr>
          <w:p w14:paraId="1A069604">
            <w:pPr>
              <w:pStyle w:val="20"/>
              <w:bidi w:val="0"/>
              <w:rPr>
                <w:rFonts w:hint="eastAsia"/>
                <w:lang w:val="en-US" w:eastAsia="zh-CN"/>
              </w:rPr>
            </w:pPr>
            <w:r>
              <w:rPr>
                <w:rFonts w:hint="eastAsia"/>
                <w:lang w:val="en-US" w:eastAsia="zh-CN"/>
              </w:rPr>
              <w:t xml:space="preserve">0.03 </w:t>
            </w:r>
          </w:p>
        </w:tc>
        <w:tc>
          <w:tcPr>
            <w:tcW w:w="1725" w:type="dxa"/>
            <w:shd w:val="clear" w:color="auto" w:fill="auto"/>
            <w:vAlign w:val="center"/>
          </w:tcPr>
          <w:p w14:paraId="521BBAEA">
            <w:pPr>
              <w:pStyle w:val="20"/>
              <w:bidi w:val="0"/>
              <w:rPr>
                <w:rFonts w:hint="eastAsia"/>
                <w:lang w:val="en-US" w:eastAsia="zh-CN"/>
              </w:rPr>
            </w:pPr>
            <w:r>
              <w:rPr>
                <w:rFonts w:hint="eastAsia"/>
                <w:lang w:val="en-US" w:eastAsia="zh-CN"/>
              </w:rPr>
              <w:t xml:space="preserve">0.04 </w:t>
            </w:r>
          </w:p>
        </w:tc>
        <w:tc>
          <w:tcPr>
            <w:tcW w:w="1590" w:type="dxa"/>
            <w:vMerge w:val="continue"/>
            <w:vAlign w:val="center"/>
          </w:tcPr>
          <w:p w14:paraId="2AD933AC">
            <w:pPr>
              <w:pStyle w:val="20"/>
              <w:bidi w:val="0"/>
              <w:rPr>
                <w:rFonts w:hint="eastAsia"/>
                <w:color w:val="auto"/>
                <w:lang w:val="en-US" w:eastAsia="zh-CN"/>
              </w:rPr>
            </w:pPr>
          </w:p>
        </w:tc>
        <w:tc>
          <w:tcPr>
            <w:tcW w:w="2666" w:type="dxa"/>
            <w:shd w:val="clear" w:color="auto" w:fill="auto"/>
            <w:vAlign w:val="center"/>
          </w:tcPr>
          <w:p w14:paraId="39D39FAD">
            <w:pPr>
              <w:pStyle w:val="20"/>
              <w:bidi w:val="0"/>
              <w:rPr>
                <w:rFonts w:hint="eastAsia"/>
                <w:lang w:val="en-US" w:eastAsia="zh-CN"/>
              </w:rPr>
            </w:pPr>
            <w:r>
              <w:rPr>
                <w:rFonts w:hint="eastAsia"/>
                <w:lang w:val="en-US" w:eastAsia="zh-CN"/>
              </w:rPr>
              <w:t xml:space="preserve">0.07 </w:t>
            </w:r>
          </w:p>
        </w:tc>
      </w:tr>
      <w:tr w14:paraId="612D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27" w:type="dxa"/>
            <w:vAlign w:val="center"/>
          </w:tcPr>
          <w:p w14:paraId="307B68EE">
            <w:pPr>
              <w:pStyle w:val="20"/>
              <w:bidi w:val="0"/>
              <w:rPr>
                <w:rFonts w:hint="default"/>
                <w:color w:val="auto"/>
                <w:lang w:val="en-US" w:eastAsia="zh-CN"/>
              </w:rPr>
            </w:pPr>
            <w:r>
              <w:rPr>
                <w:rFonts w:hint="eastAsia"/>
                <w:color w:val="auto"/>
                <w:lang w:val="en-US" w:eastAsia="zh-CN"/>
              </w:rPr>
              <w:t>合计</w:t>
            </w:r>
          </w:p>
        </w:tc>
        <w:tc>
          <w:tcPr>
            <w:tcW w:w="929" w:type="dxa"/>
            <w:vAlign w:val="center"/>
          </w:tcPr>
          <w:p w14:paraId="64F48B9B">
            <w:pPr>
              <w:pStyle w:val="20"/>
              <w:bidi w:val="0"/>
              <w:rPr>
                <w:rFonts w:hint="eastAsia"/>
                <w:color w:val="auto"/>
                <w:lang w:val="en-US" w:eastAsia="zh-CN"/>
              </w:rPr>
            </w:pPr>
          </w:p>
        </w:tc>
        <w:tc>
          <w:tcPr>
            <w:tcW w:w="1125" w:type="dxa"/>
            <w:vAlign w:val="center"/>
          </w:tcPr>
          <w:p w14:paraId="0B4F5FE4">
            <w:pPr>
              <w:pStyle w:val="20"/>
              <w:bidi w:val="0"/>
              <w:rPr>
                <w:rFonts w:hint="eastAsia"/>
                <w:color w:val="auto"/>
                <w:lang w:val="en-US" w:eastAsia="zh-CN"/>
              </w:rPr>
            </w:pPr>
          </w:p>
        </w:tc>
        <w:tc>
          <w:tcPr>
            <w:tcW w:w="1725" w:type="dxa"/>
            <w:vAlign w:val="center"/>
          </w:tcPr>
          <w:p w14:paraId="05E756AF">
            <w:pPr>
              <w:pStyle w:val="20"/>
              <w:bidi w:val="0"/>
              <w:rPr>
                <w:rFonts w:hint="eastAsia"/>
                <w:color w:val="auto"/>
                <w:lang w:val="en-US" w:eastAsia="zh-CN"/>
              </w:rPr>
            </w:pPr>
          </w:p>
        </w:tc>
        <w:tc>
          <w:tcPr>
            <w:tcW w:w="1590" w:type="dxa"/>
            <w:vAlign w:val="center"/>
          </w:tcPr>
          <w:p w14:paraId="20FC1C0A">
            <w:pPr>
              <w:pStyle w:val="20"/>
              <w:bidi w:val="0"/>
              <w:rPr>
                <w:rFonts w:hint="eastAsia"/>
                <w:color w:val="auto"/>
                <w:lang w:val="en-US" w:eastAsia="zh-CN"/>
              </w:rPr>
            </w:pPr>
          </w:p>
        </w:tc>
        <w:tc>
          <w:tcPr>
            <w:tcW w:w="2666" w:type="dxa"/>
            <w:shd w:val="clear" w:color="auto" w:fill="auto"/>
            <w:vAlign w:val="center"/>
          </w:tcPr>
          <w:p w14:paraId="4033BA33">
            <w:pPr>
              <w:pStyle w:val="20"/>
              <w:bidi w:val="0"/>
              <w:rPr>
                <w:rFonts w:hint="eastAsia"/>
                <w:lang w:val="en-US" w:eastAsia="zh-CN"/>
              </w:rPr>
            </w:pPr>
            <w:r>
              <w:rPr>
                <w:rFonts w:hint="eastAsia"/>
                <w:lang w:val="en-US" w:eastAsia="zh-CN"/>
              </w:rPr>
              <w:t xml:space="preserve">436.30 </w:t>
            </w:r>
          </w:p>
        </w:tc>
      </w:tr>
      <w:tr w14:paraId="2A0B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62" w:type="dxa"/>
            <w:gridSpan w:val="6"/>
            <w:vAlign w:val="center"/>
          </w:tcPr>
          <w:p w14:paraId="19F811C6">
            <w:pPr>
              <w:pStyle w:val="20"/>
              <w:bidi w:val="0"/>
              <w:jc w:val="left"/>
              <w:rPr>
                <w:rFonts w:hint="eastAsia"/>
                <w:color w:val="auto"/>
                <w:lang w:val="en-US" w:eastAsia="zh-CN"/>
              </w:rPr>
            </w:pPr>
            <w:r>
              <w:rPr>
                <w:rFonts w:hint="eastAsia"/>
                <w:lang w:val="en-US" w:eastAsia="zh-CN"/>
              </w:rPr>
              <w:t>注：汽油折标系数为1.4714tce/t；柴油折标系数1.4571tce/t；润滑油折标系数1.4143tce/t；其他石油制品折标系数1.4tce/t；电力当量值折标系数1.229tce/万kWh、等价值折标系数2.85tce/万kWh。电力排放因子为5.246tCO</w:t>
            </w:r>
            <w:r>
              <w:rPr>
                <w:rFonts w:hint="eastAsia"/>
                <w:vertAlign w:val="subscript"/>
                <w:lang w:val="en-US" w:eastAsia="zh-CN"/>
              </w:rPr>
              <w:t>2</w:t>
            </w:r>
            <w:r>
              <w:rPr>
                <w:rFonts w:hint="eastAsia"/>
                <w:lang w:val="en-US" w:eastAsia="zh-CN"/>
              </w:rPr>
              <w:t>/万kWh，油品排放因子为1.73tCO</w:t>
            </w:r>
            <w:r>
              <w:rPr>
                <w:rFonts w:hint="eastAsia"/>
                <w:vertAlign w:val="subscript"/>
                <w:lang w:val="en-US" w:eastAsia="zh-CN"/>
              </w:rPr>
              <w:t>2</w:t>
            </w:r>
            <w:r>
              <w:rPr>
                <w:rFonts w:hint="eastAsia"/>
                <w:lang w:val="en-US" w:eastAsia="zh-CN"/>
              </w:rPr>
              <w:t>e/tce。</w:t>
            </w:r>
          </w:p>
        </w:tc>
      </w:tr>
    </w:tbl>
    <w:p w14:paraId="4CF64EB5">
      <w:pPr>
        <w:pStyle w:val="2"/>
        <w:bidi w:val="0"/>
        <w:rPr>
          <w:rFonts w:hint="eastAsia"/>
          <w:color w:val="auto"/>
          <w:lang w:val="en-US" w:eastAsia="zh-CN"/>
        </w:rPr>
      </w:pPr>
      <w:r>
        <w:rPr>
          <w:rFonts w:hint="eastAsia"/>
          <w:color w:val="auto"/>
          <w:lang w:val="en-US" w:eastAsia="zh-CN"/>
        </w:rPr>
        <w:t>5 碳足迹结果与分析</w:t>
      </w:r>
      <w:bookmarkEnd w:id="12"/>
    </w:p>
    <w:p w14:paraId="2D63E98D">
      <w:pPr>
        <w:pStyle w:val="3"/>
        <w:bidi w:val="0"/>
        <w:rPr>
          <w:rFonts w:hint="eastAsia"/>
          <w:color w:val="auto"/>
          <w:lang w:val="en-US" w:eastAsia="zh-CN"/>
        </w:rPr>
      </w:pPr>
      <w:bookmarkStart w:id="13" w:name="_Toc27741"/>
      <w:r>
        <w:rPr>
          <w:rFonts w:hint="eastAsia"/>
          <w:color w:val="auto"/>
          <w:lang w:val="en-US" w:eastAsia="zh-CN"/>
        </w:rPr>
        <w:t>5.1 计算结果</w:t>
      </w:r>
      <w:bookmarkEnd w:id="13"/>
    </w:p>
    <w:p w14:paraId="798C443F">
      <w:pPr>
        <w:rPr>
          <w:rFonts w:hint="eastAsia"/>
          <w:color w:val="auto"/>
          <w:lang w:val="en-US" w:eastAsia="zh-CN"/>
        </w:rPr>
      </w:pPr>
      <w:r>
        <w:rPr>
          <w:rFonts w:hint="eastAsia"/>
          <w:color w:val="auto"/>
          <w:lang w:val="en-US" w:eastAsia="zh-CN"/>
        </w:rPr>
        <w:t>综上，2024年1月1日~2024年12月31日，生产1吨轴承的碳排放汇总如下：</w:t>
      </w:r>
    </w:p>
    <w:p w14:paraId="5D3020C8">
      <w:pPr>
        <w:pStyle w:val="6"/>
        <w:bidi w:val="0"/>
        <w:rPr>
          <w:rFonts w:hint="eastAsia"/>
          <w:color w:val="auto"/>
          <w:lang w:val="en-US" w:eastAsia="zh-CN"/>
        </w:rPr>
      </w:pPr>
      <w:r>
        <w:rPr>
          <w:rFonts w:hint="eastAsia"/>
          <w:color w:val="auto"/>
          <w:lang w:val="en-US" w:eastAsia="zh-CN"/>
        </w:rPr>
        <w:t>表5-1 各阶段排放占比</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0"/>
        <w:gridCol w:w="1657"/>
        <w:gridCol w:w="2323"/>
        <w:gridCol w:w="2167"/>
        <w:gridCol w:w="1813"/>
      </w:tblGrid>
      <w:tr w14:paraId="4A93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990" w:type="dxa"/>
            <w:vAlign w:val="center"/>
          </w:tcPr>
          <w:p w14:paraId="21394CA8">
            <w:pPr>
              <w:pStyle w:val="20"/>
              <w:bidi w:val="0"/>
              <w:rPr>
                <w:rFonts w:hint="default"/>
                <w:b/>
                <w:bCs w:val="0"/>
                <w:color w:val="auto"/>
                <w:lang w:val="en-US" w:eastAsia="zh-CN"/>
              </w:rPr>
            </w:pPr>
            <w:r>
              <w:rPr>
                <w:rFonts w:hint="eastAsia"/>
                <w:b/>
                <w:bCs w:val="0"/>
                <w:color w:val="auto"/>
                <w:lang w:val="en-US" w:eastAsia="zh-CN"/>
              </w:rPr>
              <w:t>生命周期阶段</w:t>
            </w:r>
          </w:p>
        </w:tc>
        <w:tc>
          <w:tcPr>
            <w:tcW w:w="1657" w:type="dxa"/>
            <w:vAlign w:val="center"/>
          </w:tcPr>
          <w:p w14:paraId="77BEB200">
            <w:pPr>
              <w:pStyle w:val="20"/>
              <w:bidi w:val="0"/>
              <w:rPr>
                <w:rFonts w:hint="default"/>
                <w:b/>
                <w:bCs w:val="0"/>
                <w:color w:val="auto"/>
                <w:lang w:val="en-US" w:eastAsia="zh-CN"/>
              </w:rPr>
            </w:pPr>
            <w:r>
              <w:rPr>
                <w:rFonts w:hint="eastAsia"/>
                <w:b/>
                <w:bCs w:val="0"/>
                <w:color w:val="auto"/>
                <w:lang w:val="en-US" w:eastAsia="zh-CN"/>
              </w:rPr>
              <w:t>过程明细</w:t>
            </w:r>
          </w:p>
        </w:tc>
        <w:tc>
          <w:tcPr>
            <w:tcW w:w="2323" w:type="dxa"/>
            <w:vAlign w:val="center"/>
          </w:tcPr>
          <w:p w14:paraId="0022D3B2">
            <w:pPr>
              <w:pStyle w:val="20"/>
              <w:bidi w:val="0"/>
              <w:rPr>
                <w:rFonts w:hint="default"/>
                <w:b/>
                <w:bCs w:val="0"/>
                <w:color w:val="auto"/>
                <w:lang w:val="en-US" w:eastAsia="zh-CN"/>
              </w:rPr>
            </w:pPr>
            <w:r>
              <w:rPr>
                <w:rFonts w:hint="eastAsia"/>
                <w:b/>
                <w:bCs w:val="0"/>
                <w:color w:val="auto"/>
                <w:lang w:val="en-US" w:eastAsia="zh-CN"/>
              </w:rPr>
              <w:t>碳排放量（tCO</w:t>
            </w:r>
            <w:r>
              <w:rPr>
                <w:b/>
                <w:bCs w:val="0"/>
                <w:color w:val="auto"/>
                <w:vertAlign w:val="subscript"/>
                <w:lang w:val="en-US" w:eastAsia="zh-CN"/>
              </w:rPr>
              <w:t>2</w:t>
            </w:r>
            <w:r>
              <w:rPr>
                <w:b/>
                <w:bCs w:val="0"/>
                <w:color w:val="auto"/>
                <w:lang w:val="en-US" w:eastAsia="zh-CN"/>
              </w:rPr>
              <w:t>e）</w:t>
            </w:r>
          </w:p>
        </w:tc>
        <w:tc>
          <w:tcPr>
            <w:tcW w:w="2167" w:type="dxa"/>
            <w:vAlign w:val="center"/>
          </w:tcPr>
          <w:p w14:paraId="0B9A3EB0">
            <w:pPr>
              <w:pStyle w:val="20"/>
              <w:bidi w:val="0"/>
              <w:rPr>
                <w:rFonts w:hint="default"/>
                <w:b/>
                <w:bCs w:val="0"/>
                <w:color w:val="auto"/>
                <w:lang w:val="en-US" w:eastAsia="zh-CN"/>
              </w:rPr>
            </w:pPr>
            <w:r>
              <w:rPr>
                <w:rFonts w:hint="eastAsia"/>
                <w:b/>
                <w:bCs w:val="0"/>
                <w:color w:val="auto"/>
                <w:lang w:val="en-US" w:eastAsia="zh-CN"/>
              </w:rPr>
              <w:t>碳足迹（tCO</w:t>
            </w:r>
            <w:r>
              <w:rPr>
                <w:rFonts w:hint="eastAsia"/>
                <w:b/>
                <w:bCs w:val="0"/>
                <w:color w:val="auto"/>
                <w:vertAlign w:val="subscript"/>
                <w:lang w:val="en-US" w:eastAsia="zh-CN"/>
              </w:rPr>
              <w:t>2</w:t>
            </w:r>
            <w:r>
              <w:rPr>
                <w:rFonts w:hint="eastAsia"/>
                <w:b/>
                <w:bCs w:val="0"/>
                <w:color w:val="auto"/>
                <w:lang w:val="en-US" w:eastAsia="zh-CN"/>
              </w:rPr>
              <w:t>e/吨）</w:t>
            </w:r>
          </w:p>
        </w:tc>
        <w:tc>
          <w:tcPr>
            <w:tcW w:w="1813" w:type="dxa"/>
            <w:vAlign w:val="center"/>
          </w:tcPr>
          <w:p w14:paraId="4BB2F9E0">
            <w:pPr>
              <w:pStyle w:val="20"/>
              <w:bidi w:val="0"/>
              <w:rPr>
                <w:rFonts w:hint="default"/>
                <w:b/>
                <w:bCs w:val="0"/>
                <w:color w:val="auto"/>
                <w:lang w:val="en-US" w:eastAsia="zh-CN"/>
              </w:rPr>
            </w:pPr>
            <w:r>
              <w:rPr>
                <w:rFonts w:hint="eastAsia"/>
                <w:b/>
                <w:bCs w:val="0"/>
                <w:color w:val="auto"/>
                <w:lang w:val="en-US" w:eastAsia="zh-CN"/>
              </w:rPr>
              <w:t>占比</w:t>
            </w:r>
          </w:p>
        </w:tc>
      </w:tr>
      <w:tr w14:paraId="123A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0" w:type="dxa"/>
            <w:vMerge w:val="restart"/>
            <w:vAlign w:val="center"/>
          </w:tcPr>
          <w:p w14:paraId="1FFE4440">
            <w:pPr>
              <w:pStyle w:val="20"/>
              <w:bidi w:val="0"/>
              <w:rPr>
                <w:rFonts w:hint="default"/>
                <w:color w:val="auto"/>
                <w:lang w:val="en-US" w:eastAsia="zh-CN"/>
              </w:rPr>
            </w:pPr>
            <w:r>
              <w:rPr>
                <w:rFonts w:hint="eastAsia"/>
                <w:color w:val="auto"/>
                <w:lang w:val="en-US" w:eastAsia="zh-CN"/>
              </w:rPr>
              <w:t>原辅材料阶段</w:t>
            </w:r>
          </w:p>
        </w:tc>
        <w:tc>
          <w:tcPr>
            <w:tcW w:w="1657" w:type="dxa"/>
            <w:shd w:val="clear" w:color="auto" w:fill="auto"/>
            <w:vAlign w:val="center"/>
          </w:tcPr>
          <w:p w14:paraId="5003E250">
            <w:pPr>
              <w:pStyle w:val="20"/>
              <w:bidi w:val="0"/>
              <w:rPr>
                <w:rFonts w:hint="default"/>
                <w:lang w:val="en-US" w:eastAsia="zh-CN"/>
              </w:rPr>
            </w:pPr>
            <w:r>
              <w:rPr>
                <w:rFonts w:hint="eastAsia"/>
                <w:lang w:val="en-US" w:eastAsia="zh-CN"/>
              </w:rPr>
              <w:t>不锈钢板</w:t>
            </w:r>
          </w:p>
        </w:tc>
        <w:tc>
          <w:tcPr>
            <w:tcW w:w="2323" w:type="dxa"/>
            <w:shd w:val="clear" w:color="auto" w:fill="auto"/>
            <w:vAlign w:val="center"/>
          </w:tcPr>
          <w:p w14:paraId="5272D67B">
            <w:pPr>
              <w:pStyle w:val="20"/>
              <w:bidi w:val="0"/>
              <w:rPr>
                <w:rFonts w:hint="default"/>
                <w:lang w:val="en-US" w:eastAsia="zh-CN"/>
              </w:rPr>
            </w:pPr>
            <w:r>
              <w:rPr>
                <w:rFonts w:hint="eastAsia"/>
                <w:lang w:val="en-US" w:eastAsia="zh-CN"/>
              </w:rPr>
              <w:t xml:space="preserve">613.78 </w:t>
            </w:r>
          </w:p>
        </w:tc>
        <w:tc>
          <w:tcPr>
            <w:tcW w:w="2167" w:type="dxa"/>
            <w:shd w:val="clear" w:color="auto" w:fill="auto"/>
            <w:vAlign w:val="center"/>
          </w:tcPr>
          <w:p w14:paraId="6102ED91">
            <w:pPr>
              <w:pStyle w:val="20"/>
              <w:bidi w:val="0"/>
              <w:rPr>
                <w:rFonts w:hint="default"/>
                <w:lang w:val="en-US" w:eastAsia="zh-CN"/>
              </w:rPr>
            </w:pPr>
            <w:r>
              <w:rPr>
                <w:rFonts w:hint="eastAsia"/>
                <w:lang w:val="en-US" w:eastAsia="zh-CN"/>
              </w:rPr>
              <w:t xml:space="preserve">4.05 </w:t>
            </w:r>
          </w:p>
        </w:tc>
        <w:tc>
          <w:tcPr>
            <w:tcW w:w="1813" w:type="dxa"/>
            <w:shd w:val="clear" w:color="auto" w:fill="auto"/>
            <w:vAlign w:val="center"/>
          </w:tcPr>
          <w:p w14:paraId="378F3D3C">
            <w:pPr>
              <w:pStyle w:val="20"/>
              <w:bidi w:val="0"/>
              <w:rPr>
                <w:rFonts w:hint="default"/>
                <w:lang w:val="en-US" w:eastAsia="zh-CN"/>
              </w:rPr>
            </w:pPr>
            <w:r>
              <w:rPr>
                <w:rFonts w:hint="eastAsia"/>
                <w:lang w:val="en-US" w:eastAsia="zh-CN"/>
              </w:rPr>
              <w:t>55.38%</w:t>
            </w:r>
          </w:p>
        </w:tc>
      </w:tr>
      <w:tr w14:paraId="15F7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0" w:type="dxa"/>
            <w:vMerge w:val="continue"/>
            <w:vAlign w:val="center"/>
          </w:tcPr>
          <w:p w14:paraId="197D94F1">
            <w:pPr>
              <w:pStyle w:val="20"/>
              <w:bidi w:val="0"/>
              <w:rPr>
                <w:rFonts w:hint="default"/>
                <w:color w:val="auto"/>
                <w:lang w:val="en-US" w:eastAsia="zh-CN"/>
              </w:rPr>
            </w:pPr>
          </w:p>
        </w:tc>
        <w:tc>
          <w:tcPr>
            <w:tcW w:w="1657" w:type="dxa"/>
            <w:shd w:val="clear" w:color="auto" w:fill="auto"/>
            <w:vAlign w:val="center"/>
          </w:tcPr>
          <w:p w14:paraId="75D1DF82">
            <w:pPr>
              <w:pStyle w:val="20"/>
              <w:bidi w:val="0"/>
              <w:rPr>
                <w:rFonts w:hint="default"/>
                <w:lang w:val="en-US" w:eastAsia="zh-CN"/>
              </w:rPr>
            </w:pPr>
            <w:r>
              <w:rPr>
                <w:rFonts w:hint="eastAsia"/>
                <w:lang w:val="en-US" w:eastAsia="zh-CN"/>
              </w:rPr>
              <w:t>石墨粉末</w:t>
            </w:r>
          </w:p>
        </w:tc>
        <w:tc>
          <w:tcPr>
            <w:tcW w:w="2323" w:type="dxa"/>
            <w:shd w:val="clear" w:color="auto" w:fill="auto"/>
            <w:vAlign w:val="center"/>
          </w:tcPr>
          <w:p w14:paraId="736EC646">
            <w:pPr>
              <w:pStyle w:val="20"/>
              <w:bidi w:val="0"/>
              <w:rPr>
                <w:rFonts w:hint="default"/>
                <w:lang w:val="en-US" w:eastAsia="zh-CN"/>
              </w:rPr>
            </w:pPr>
            <w:r>
              <w:rPr>
                <w:rFonts w:hint="eastAsia"/>
                <w:lang w:val="en-US" w:eastAsia="zh-CN"/>
              </w:rPr>
              <w:t xml:space="preserve">1.74 </w:t>
            </w:r>
          </w:p>
        </w:tc>
        <w:tc>
          <w:tcPr>
            <w:tcW w:w="2167" w:type="dxa"/>
            <w:shd w:val="clear" w:color="auto" w:fill="auto"/>
            <w:vAlign w:val="center"/>
          </w:tcPr>
          <w:p w14:paraId="54532EDE">
            <w:pPr>
              <w:pStyle w:val="20"/>
              <w:bidi w:val="0"/>
              <w:rPr>
                <w:rFonts w:hint="default"/>
                <w:lang w:val="en-US" w:eastAsia="zh-CN"/>
              </w:rPr>
            </w:pPr>
            <w:r>
              <w:rPr>
                <w:rFonts w:hint="eastAsia"/>
                <w:lang w:val="en-US" w:eastAsia="zh-CN"/>
              </w:rPr>
              <w:t xml:space="preserve">0.01 </w:t>
            </w:r>
          </w:p>
        </w:tc>
        <w:tc>
          <w:tcPr>
            <w:tcW w:w="1813" w:type="dxa"/>
            <w:shd w:val="clear" w:color="auto" w:fill="auto"/>
            <w:vAlign w:val="center"/>
          </w:tcPr>
          <w:p w14:paraId="2082403B">
            <w:pPr>
              <w:pStyle w:val="20"/>
              <w:bidi w:val="0"/>
              <w:rPr>
                <w:rFonts w:hint="default"/>
                <w:lang w:val="en-US" w:eastAsia="zh-CN"/>
              </w:rPr>
            </w:pPr>
            <w:r>
              <w:rPr>
                <w:rFonts w:hint="eastAsia"/>
                <w:lang w:val="en-US" w:eastAsia="zh-CN"/>
              </w:rPr>
              <w:t>0.16%</w:t>
            </w:r>
          </w:p>
        </w:tc>
      </w:tr>
      <w:tr w14:paraId="401F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0" w:type="dxa"/>
            <w:vMerge w:val="continue"/>
            <w:vAlign w:val="center"/>
          </w:tcPr>
          <w:p w14:paraId="5F85C858">
            <w:pPr>
              <w:pStyle w:val="20"/>
              <w:bidi w:val="0"/>
              <w:rPr>
                <w:rFonts w:hint="default"/>
                <w:color w:val="auto"/>
                <w:lang w:val="en-US" w:eastAsia="zh-CN"/>
              </w:rPr>
            </w:pPr>
          </w:p>
        </w:tc>
        <w:tc>
          <w:tcPr>
            <w:tcW w:w="1657" w:type="dxa"/>
            <w:shd w:val="clear" w:color="auto" w:fill="auto"/>
            <w:vAlign w:val="center"/>
          </w:tcPr>
          <w:p w14:paraId="45C70D96">
            <w:pPr>
              <w:pStyle w:val="20"/>
              <w:bidi w:val="0"/>
              <w:rPr>
                <w:rFonts w:hint="default"/>
                <w:lang w:val="en-US" w:eastAsia="zh-CN"/>
              </w:rPr>
            </w:pPr>
            <w:r>
              <w:rPr>
                <w:rFonts w:hint="eastAsia"/>
                <w:lang w:val="en-US" w:eastAsia="zh-CN"/>
              </w:rPr>
              <w:t>玻璃纤维</w:t>
            </w:r>
          </w:p>
        </w:tc>
        <w:tc>
          <w:tcPr>
            <w:tcW w:w="2323" w:type="dxa"/>
            <w:shd w:val="clear" w:color="auto" w:fill="auto"/>
            <w:vAlign w:val="center"/>
          </w:tcPr>
          <w:p w14:paraId="18DFC00C">
            <w:pPr>
              <w:pStyle w:val="20"/>
              <w:bidi w:val="0"/>
              <w:rPr>
                <w:rFonts w:hint="default"/>
                <w:lang w:val="en-US" w:eastAsia="zh-CN"/>
              </w:rPr>
            </w:pPr>
            <w:r>
              <w:rPr>
                <w:rFonts w:hint="eastAsia"/>
                <w:lang w:val="en-US" w:eastAsia="zh-CN"/>
              </w:rPr>
              <w:t xml:space="preserve">0.43 </w:t>
            </w:r>
          </w:p>
        </w:tc>
        <w:tc>
          <w:tcPr>
            <w:tcW w:w="2167" w:type="dxa"/>
            <w:shd w:val="clear" w:color="auto" w:fill="auto"/>
            <w:vAlign w:val="center"/>
          </w:tcPr>
          <w:p w14:paraId="57076F2D">
            <w:pPr>
              <w:pStyle w:val="20"/>
              <w:bidi w:val="0"/>
              <w:rPr>
                <w:rFonts w:hint="default"/>
                <w:lang w:val="en-US" w:eastAsia="zh-CN"/>
              </w:rPr>
            </w:pPr>
            <w:r>
              <w:rPr>
                <w:rFonts w:hint="eastAsia"/>
                <w:lang w:val="en-US" w:eastAsia="zh-CN"/>
              </w:rPr>
              <w:t xml:space="preserve">0.00 </w:t>
            </w:r>
          </w:p>
        </w:tc>
        <w:tc>
          <w:tcPr>
            <w:tcW w:w="1813" w:type="dxa"/>
            <w:shd w:val="clear" w:color="auto" w:fill="auto"/>
            <w:vAlign w:val="center"/>
          </w:tcPr>
          <w:p w14:paraId="31A66975">
            <w:pPr>
              <w:pStyle w:val="20"/>
              <w:bidi w:val="0"/>
              <w:rPr>
                <w:rFonts w:hint="default"/>
                <w:lang w:val="en-US" w:eastAsia="zh-CN"/>
              </w:rPr>
            </w:pPr>
            <w:r>
              <w:rPr>
                <w:rFonts w:hint="eastAsia"/>
                <w:lang w:val="en-US" w:eastAsia="zh-CN"/>
              </w:rPr>
              <w:t>0.04%</w:t>
            </w:r>
          </w:p>
        </w:tc>
      </w:tr>
      <w:tr w14:paraId="5E46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0" w:type="dxa"/>
            <w:vMerge w:val="continue"/>
            <w:vAlign w:val="center"/>
          </w:tcPr>
          <w:p w14:paraId="284ABEFB">
            <w:pPr>
              <w:pStyle w:val="20"/>
              <w:bidi w:val="0"/>
              <w:rPr>
                <w:rFonts w:hint="default"/>
                <w:color w:val="auto"/>
                <w:lang w:val="en-US" w:eastAsia="zh-CN"/>
              </w:rPr>
            </w:pPr>
          </w:p>
        </w:tc>
        <w:tc>
          <w:tcPr>
            <w:tcW w:w="1657" w:type="dxa"/>
            <w:shd w:val="clear" w:color="auto" w:fill="auto"/>
            <w:vAlign w:val="center"/>
          </w:tcPr>
          <w:p w14:paraId="48B5D7E0">
            <w:pPr>
              <w:pStyle w:val="20"/>
              <w:bidi w:val="0"/>
              <w:rPr>
                <w:rFonts w:hint="eastAsia"/>
                <w:lang w:val="en-US" w:eastAsia="zh-CN"/>
              </w:rPr>
            </w:pPr>
            <w:r>
              <w:rPr>
                <w:rFonts w:hint="eastAsia"/>
                <w:lang w:val="en-US" w:eastAsia="zh-CN"/>
              </w:rPr>
              <w:t>托盘</w:t>
            </w:r>
          </w:p>
        </w:tc>
        <w:tc>
          <w:tcPr>
            <w:tcW w:w="2323" w:type="dxa"/>
            <w:shd w:val="clear" w:color="auto" w:fill="auto"/>
            <w:vAlign w:val="center"/>
          </w:tcPr>
          <w:p w14:paraId="511B9CFA">
            <w:pPr>
              <w:pStyle w:val="20"/>
              <w:bidi w:val="0"/>
              <w:rPr>
                <w:rFonts w:hint="eastAsia"/>
                <w:lang w:val="en-US" w:eastAsia="zh-CN"/>
              </w:rPr>
            </w:pPr>
            <w:r>
              <w:rPr>
                <w:rFonts w:hint="eastAsia"/>
                <w:lang w:val="en-US" w:eastAsia="zh-CN"/>
              </w:rPr>
              <w:t xml:space="preserve">56.06 </w:t>
            </w:r>
          </w:p>
        </w:tc>
        <w:tc>
          <w:tcPr>
            <w:tcW w:w="2167" w:type="dxa"/>
            <w:shd w:val="clear" w:color="auto" w:fill="auto"/>
            <w:vAlign w:val="center"/>
          </w:tcPr>
          <w:p w14:paraId="3732F9E2">
            <w:pPr>
              <w:pStyle w:val="20"/>
              <w:bidi w:val="0"/>
              <w:rPr>
                <w:rFonts w:hint="eastAsia"/>
                <w:lang w:val="en-US" w:eastAsia="zh-CN"/>
              </w:rPr>
            </w:pPr>
            <w:r>
              <w:rPr>
                <w:rFonts w:hint="eastAsia"/>
                <w:lang w:val="en-US" w:eastAsia="zh-CN"/>
              </w:rPr>
              <w:t xml:space="preserve">0.37 </w:t>
            </w:r>
          </w:p>
        </w:tc>
        <w:tc>
          <w:tcPr>
            <w:tcW w:w="1813" w:type="dxa"/>
            <w:shd w:val="clear" w:color="auto" w:fill="auto"/>
            <w:vAlign w:val="center"/>
          </w:tcPr>
          <w:p w14:paraId="25C5A69F">
            <w:pPr>
              <w:pStyle w:val="20"/>
              <w:bidi w:val="0"/>
              <w:rPr>
                <w:rFonts w:hint="eastAsia"/>
                <w:lang w:val="en-US" w:eastAsia="zh-CN"/>
              </w:rPr>
            </w:pPr>
            <w:r>
              <w:rPr>
                <w:rFonts w:hint="eastAsia"/>
                <w:lang w:val="en-US" w:eastAsia="zh-CN"/>
              </w:rPr>
              <w:t>5.06%</w:t>
            </w:r>
          </w:p>
        </w:tc>
      </w:tr>
      <w:tr w14:paraId="45AA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0" w:type="dxa"/>
            <w:vMerge w:val="continue"/>
            <w:vAlign w:val="center"/>
          </w:tcPr>
          <w:p w14:paraId="1E96AF21">
            <w:pPr>
              <w:pStyle w:val="20"/>
              <w:bidi w:val="0"/>
              <w:rPr>
                <w:rFonts w:hint="default"/>
                <w:color w:val="auto"/>
                <w:lang w:val="en-US" w:eastAsia="zh-CN"/>
              </w:rPr>
            </w:pPr>
          </w:p>
        </w:tc>
        <w:tc>
          <w:tcPr>
            <w:tcW w:w="1657" w:type="dxa"/>
            <w:shd w:val="clear" w:color="auto" w:fill="auto"/>
            <w:vAlign w:val="center"/>
          </w:tcPr>
          <w:p w14:paraId="32DCBDCB">
            <w:pPr>
              <w:pStyle w:val="20"/>
              <w:bidi w:val="0"/>
              <w:rPr>
                <w:rFonts w:hint="default"/>
                <w:lang w:val="en-US" w:eastAsia="zh-CN"/>
              </w:rPr>
            </w:pPr>
            <w:r>
              <w:rPr>
                <w:rFonts w:hint="eastAsia"/>
                <w:lang w:val="en-US" w:eastAsia="zh-CN"/>
              </w:rPr>
              <w:t>小计</w:t>
            </w:r>
          </w:p>
        </w:tc>
        <w:tc>
          <w:tcPr>
            <w:tcW w:w="2323" w:type="dxa"/>
            <w:shd w:val="clear" w:color="auto" w:fill="auto"/>
            <w:vAlign w:val="center"/>
          </w:tcPr>
          <w:p w14:paraId="1ED6E08B">
            <w:pPr>
              <w:pStyle w:val="20"/>
              <w:bidi w:val="0"/>
              <w:rPr>
                <w:rFonts w:hint="default"/>
                <w:lang w:val="en-US" w:eastAsia="zh-CN"/>
              </w:rPr>
            </w:pPr>
            <w:r>
              <w:rPr>
                <w:rFonts w:hint="eastAsia"/>
                <w:lang w:val="en-US" w:eastAsia="zh-CN"/>
              </w:rPr>
              <w:t xml:space="preserve">672.00 </w:t>
            </w:r>
          </w:p>
        </w:tc>
        <w:tc>
          <w:tcPr>
            <w:tcW w:w="2167" w:type="dxa"/>
            <w:shd w:val="clear" w:color="auto" w:fill="auto"/>
            <w:vAlign w:val="center"/>
          </w:tcPr>
          <w:p w14:paraId="0B1011D4">
            <w:pPr>
              <w:pStyle w:val="20"/>
              <w:bidi w:val="0"/>
              <w:rPr>
                <w:rFonts w:hint="default"/>
                <w:lang w:val="en-US" w:eastAsia="zh-CN"/>
              </w:rPr>
            </w:pPr>
            <w:r>
              <w:rPr>
                <w:rFonts w:hint="eastAsia"/>
                <w:lang w:val="en-US" w:eastAsia="zh-CN"/>
              </w:rPr>
              <w:t xml:space="preserve">4.43 </w:t>
            </w:r>
          </w:p>
        </w:tc>
        <w:tc>
          <w:tcPr>
            <w:tcW w:w="1813" w:type="dxa"/>
            <w:shd w:val="clear" w:color="auto" w:fill="auto"/>
            <w:vAlign w:val="center"/>
          </w:tcPr>
          <w:p w14:paraId="100ED2DD">
            <w:pPr>
              <w:pStyle w:val="20"/>
              <w:bidi w:val="0"/>
              <w:rPr>
                <w:rFonts w:hint="default"/>
                <w:lang w:val="en-US" w:eastAsia="zh-CN"/>
              </w:rPr>
            </w:pPr>
            <w:r>
              <w:rPr>
                <w:rFonts w:hint="eastAsia"/>
                <w:lang w:val="en-US" w:eastAsia="zh-CN"/>
              </w:rPr>
              <w:t>60.63%</w:t>
            </w:r>
          </w:p>
        </w:tc>
      </w:tr>
      <w:tr w14:paraId="30A1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0" w:type="dxa"/>
            <w:vMerge w:val="restart"/>
            <w:vAlign w:val="center"/>
          </w:tcPr>
          <w:p w14:paraId="1CFAD298">
            <w:pPr>
              <w:pStyle w:val="20"/>
              <w:bidi w:val="0"/>
              <w:rPr>
                <w:rFonts w:hint="default"/>
                <w:color w:val="auto"/>
                <w:lang w:val="en-US" w:eastAsia="zh-CN"/>
              </w:rPr>
            </w:pPr>
            <w:r>
              <w:rPr>
                <w:rFonts w:hint="eastAsia"/>
                <w:color w:val="auto"/>
                <w:lang w:val="en-US" w:eastAsia="zh-CN"/>
              </w:rPr>
              <w:t>运输阶段</w:t>
            </w:r>
          </w:p>
        </w:tc>
        <w:tc>
          <w:tcPr>
            <w:tcW w:w="1657" w:type="dxa"/>
            <w:shd w:val="clear" w:color="auto" w:fill="auto"/>
            <w:vAlign w:val="center"/>
          </w:tcPr>
          <w:p w14:paraId="0E3B95C2">
            <w:pPr>
              <w:pStyle w:val="20"/>
              <w:bidi w:val="0"/>
              <w:rPr>
                <w:rFonts w:hint="default"/>
                <w:lang w:val="en-US" w:eastAsia="zh-CN"/>
              </w:rPr>
            </w:pPr>
            <w:r>
              <w:rPr>
                <w:rFonts w:hint="eastAsia"/>
                <w:lang w:val="en-US" w:eastAsia="zh-CN"/>
              </w:rPr>
              <w:t>不锈钢板</w:t>
            </w:r>
          </w:p>
        </w:tc>
        <w:tc>
          <w:tcPr>
            <w:tcW w:w="2323" w:type="dxa"/>
            <w:shd w:val="clear" w:color="auto" w:fill="auto"/>
            <w:vAlign w:val="center"/>
          </w:tcPr>
          <w:p w14:paraId="444AD993">
            <w:pPr>
              <w:pStyle w:val="20"/>
              <w:bidi w:val="0"/>
              <w:rPr>
                <w:rFonts w:hint="default"/>
                <w:lang w:val="en-US" w:eastAsia="zh-CN"/>
              </w:rPr>
            </w:pPr>
            <w:r>
              <w:rPr>
                <w:rFonts w:hint="eastAsia"/>
                <w:lang w:val="en-US" w:eastAsia="zh-CN"/>
              </w:rPr>
              <w:t xml:space="preserve">0.01174 </w:t>
            </w:r>
          </w:p>
        </w:tc>
        <w:tc>
          <w:tcPr>
            <w:tcW w:w="2167" w:type="dxa"/>
            <w:shd w:val="clear" w:color="auto" w:fill="auto"/>
            <w:vAlign w:val="center"/>
          </w:tcPr>
          <w:p w14:paraId="4C9141C0">
            <w:pPr>
              <w:pStyle w:val="20"/>
              <w:bidi w:val="0"/>
              <w:rPr>
                <w:rFonts w:hint="default"/>
                <w:lang w:val="en-US" w:eastAsia="zh-CN"/>
              </w:rPr>
            </w:pPr>
            <w:r>
              <w:rPr>
                <w:rFonts w:hint="eastAsia"/>
                <w:lang w:val="en-US" w:eastAsia="zh-CN"/>
              </w:rPr>
              <w:t xml:space="preserve">0.000077 </w:t>
            </w:r>
          </w:p>
        </w:tc>
        <w:tc>
          <w:tcPr>
            <w:tcW w:w="1813" w:type="dxa"/>
            <w:shd w:val="clear" w:color="auto" w:fill="auto"/>
            <w:vAlign w:val="center"/>
          </w:tcPr>
          <w:p w14:paraId="695B0F3F">
            <w:pPr>
              <w:pStyle w:val="20"/>
              <w:bidi w:val="0"/>
              <w:rPr>
                <w:rFonts w:hint="default"/>
                <w:lang w:val="en-US" w:eastAsia="zh-CN"/>
              </w:rPr>
            </w:pPr>
            <w:r>
              <w:rPr>
                <w:rFonts w:hint="eastAsia"/>
                <w:lang w:val="en-US" w:eastAsia="zh-CN"/>
              </w:rPr>
              <w:t>0.001059%</w:t>
            </w:r>
          </w:p>
        </w:tc>
      </w:tr>
      <w:tr w14:paraId="0D18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0" w:type="dxa"/>
            <w:vMerge w:val="continue"/>
            <w:vAlign w:val="center"/>
          </w:tcPr>
          <w:p w14:paraId="45C6689B">
            <w:pPr>
              <w:pStyle w:val="20"/>
              <w:bidi w:val="0"/>
              <w:rPr>
                <w:rFonts w:hint="default"/>
                <w:color w:val="auto"/>
                <w:lang w:val="en-US" w:eastAsia="zh-CN"/>
              </w:rPr>
            </w:pPr>
          </w:p>
        </w:tc>
        <w:tc>
          <w:tcPr>
            <w:tcW w:w="1657" w:type="dxa"/>
            <w:shd w:val="clear" w:color="auto" w:fill="auto"/>
            <w:vAlign w:val="center"/>
          </w:tcPr>
          <w:p w14:paraId="135128D0">
            <w:pPr>
              <w:pStyle w:val="20"/>
              <w:bidi w:val="0"/>
              <w:rPr>
                <w:rFonts w:hint="default"/>
                <w:lang w:val="en-US" w:eastAsia="zh-CN"/>
              </w:rPr>
            </w:pPr>
            <w:r>
              <w:rPr>
                <w:rFonts w:hint="eastAsia"/>
                <w:lang w:val="en-US" w:eastAsia="zh-CN"/>
              </w:rPr>
              <w:t>石墨粉末</w:t>
            </w:r>
          </w:p>
        </w:tc>
        <w:tc>
          <w:tcPr>
            <w:tcW w:w="2323" w:type="dxa"/>
            <w:shd w:val="clear" w:color="auto" w:fill="auto"/>
            <w:vAlign w:val="center"/>
          </w:tcPr>
          <w:p w14:paraId="4D2D74A3">
            <w:pPr>
              <w:pStyle w:val="20"/>
              <w:bidi w:val="0"/>
              <w:rPr>
                <w:rFonts w:hint="default"/>
                <w:lang w:val="en-US" w:eastAsia="zh-CN"/>
              </w:rPr>
            </w:pPr>
            <w:r>
              <w:rPr>
                <w:rFonts w:hint="eastAsia"/>
                <w:lang w:val="en-US" w:eastAsia="zh-CN"/>
              </w:rPr>
              <w:t xml:space="preserve">0.00004 </w:t>
            </w:r>
          </w:p>
        </w:tc>
        <w:tc>
          <w:tcPr>
            <w:tcW w:w="2167" w:type="dxa"/>
            <w:shd w:val="clear" w:color="auto" w:fill="auto"/>
            <w:vAlign w:val="center"/>
          </w:tcPr>
          <w:p w14:paraId="35DABE41">
            <w:pPr>
              <w:pStyle w:val="20"/>
              <w:bidi w:val="0"/>
              <w:rPr>
                <w:rFonts w:hint="default"/>
                <w:lang w:val="en-US" w:eastAsia="zh-CN"/>
              </w:rPr>
            </w:pPr>
            <w:r>
              <w:rPr>
                <w:rFonts w:hint="eastAsia"/>
                <w:lang w:val="en-US" w:eastAsia="zh-CN"/>
              </w:rPr>
              <w:t xml:space="preserve">0.000000 </w:t>
            </w:r>
          </w:p>
        </w:tc>
        <w:tc>
          <w:tcPr>
            <w:tcW w:w="1813" w:type="dxa"/>
            <w:shd w:val="clear" w:color="auto" w:fill="auto"/>
            <w:vAlign w:val="center"/>
          </w:tcPr>
          <w:p w14:paraId="7AAC8925">
            <w:pPr>
              <w:pStyle w:val="20"/>
              <w:bidi w:val="0"/>
              <w:rPr>
                <w:rFonts w:hint="default"/>
                <w:lang w:val="en-US" w:eastAsia="zh-CN"/>
              </w:rPr>
            </w:pPr>
            <w:r>
              <w:rPr>
                <w:rFonts w:hint="eastAsia"/>
                <w:lang w:val="en-US" w:eastAsia="zh-CN"/>
              </w:rPr>
              <w:t>0.000004%</w:t>
            </w:r>
          </w:p>
        </w:tc>
      </w:tr>
      <w:tr w14:paraId="039A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0" w:type="dxa"/>
            <w:vMerge w:val="continue"/>
            <w:vAlign w:val="center"/>
          </w:tcPr>
          <w:p w14:paraId="72AFA220">
            <w:pPr>
              <w:pStyle w:val="20"/>
              <w:bidi w:val="0"/>
              <w:rPr>
                <w:rFonts w:hint="default"/>
                <w:color w:val="auto"/>
                <w:lang w:val="en-US" w:eastAsia="zh-CN"/>
              </w:rPr>
            </w:pPr>
          </w:p>
        </w:tc>
        <w:tc>
          <w:tcPr>
            <w:tcW w:w="1657" w:type="dxa"/>
            <w:shd w:val="clear" w:color="auto" w:fill="auto"/>
            <w:vAlign w:val="center"/>
          </w:tcPr>
          <w:p w14:paraId="0867D5F7">
            <w:pPr>
              <w:pStyle w:val="20"/>
              <w:bidi w:val="0"/>
              <w:rPr>
                <w:rFonts w:hint="default"/>
                <w:lang w:val="en-US" w:eastAsia="zh-CN"/>
              </w:rPr>
            </w:pPr>
            <w:r>
              <w:rPr>
                <w:rFonts w:hint="eastAsia"/>
                <w:lang w:val="en-US" w:eastAsia="zh-CN"/>
              </w:rPr>
              <w:t>玻璃纤维</w:t>
            </w:r>
          </w:p>
        </w:tc>
        <w:tc>
          <w:tcPr>
            <w:tcW w:w="2323" w:type="dxa"/>
            <w:shd w:val="clear" w:color="auto" w:fill="auto"/>
            <w:vAlign w:val="center"/>
          </w:tcPr>
          <w:p w14:paraId="1F283CF2">
            <w:pPr>
              <w:pStyle w:val="20"/>
              <w:bidi w:val="0"/>
              <w:rPr>
                <w:rFonts w:hint="default"/>
                <w:lang w:val="en-US" w:eastAsia="zh-CN"/>
              </w:rPr>
            </w:pPr>
            <w:r>
              <w:rPr>
                <w:rFonts w:hint="eastAsia"/>
                <w:lang w:val="en-US" w:eastAsia="zh-CN"/>
              </w:rPr>
              <w:t xml:space="preserve">0.00001 </w:t>
            </w:r>
          </w:p>
        </w:tc>
        <w:tc>
          <w:tcPr>
            <w:tcW w:w="2167" w:type="dxa"/>
            <w:shd w:val="clear" w:color="auto" w:fill="auto"/>
            <w:vAlign w:val="center"/>
          </w:tcPr>
          <w:p w14:paraId="7E58AC35">
            <w:pPr>
              <w:pStyle w:val="20"/>
              <w:bidi w:val="0"/>
              <w:rPr>
                <w:rFonts w:hint="default"/>
                <w:lang w:val="en-US" w:eastAsia="zh-CN"/>
              </w:rPr>
            </w:pPr>
            <w:r>
              <w:rPr>
                <w:rFonts w:hint="eastAsia"/>
                <w:lang w:val="en-US" w:eastAsia="zh-CN"/>
              </w:rPr>
              <w:t xml:space="preserve">0.000000 </w:t>
            </w:r>
          </w:p>
        </w:tc>
        <w:tc>
          <w:tcPr>
            <w:tcW w:w="1813" w:type="dxa"/>
            <w:shd w:val="clear" w:color="auto" w:fill="auto"/>
            <w:vAlign w:val="center"/>
          </w:tcPr>
          <w:p w14:paraId="507B59CE">
            <w:pPr>
              <w:pStyle w:val="20"/>
              <w:bidi w:val="0"/>
              <w:rPr>
                <w:rFonts w:hint="default"/>
                <w:lang w:val="en-US" w:eastAsia="zh-CN"/>
              </w:rPr>
            </w:pPr>
            <w:r>
              <w:rPr>
                <w:rFonts w:hint="eastAsia"/>
                <w:lang w:val="en-US" w:eastAsia="zh-CN"/>
              </w:rPr>
              <w:t>0.000001%</w:t>
            </w:r>
          </w:p>
        </w:tc>
      </w:tr>
      <w:tr w14:paraId="10DD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0" w:type="dxa"/>
            <w:vMerge w:val="continue"/>
            <w:vAlign w:val="center"/>
          </w:tcPr>
          <w:p w14:paraId="57FAC786">
            <w:pPr>
              <w:pStyle w:val="20"/>
              <w:bidi w:val="0"/>
              <w:rPr>
                <w:rFonts w:hint="default"/>
                <w:color w:val="auto"/>
                <w:lang w:val="en-US" w:eastAsia="zh-CN"/>
              </w:rPr>
            </w:pPr>
          </w:p>
        </w:tc>
        <w:tc>
          <w:tcPr>
            <w:tcW w:w="1657" w:type="dxa"/>
            <w:shd w:val="clear" w:color="auto" w:fill="auto"/>
            <w:vAlign w:val="center"/>
          </w:tcPr>
          <w:p w14:paraId="4B5CB9C3">
            <w:pPr>
              <w:pStyle w:val="20"/>
              <w:bidi w:val="0"/>
              <w:rPr>
                <w:rFonts w:hint="eastAsia"/>
                <w:lang w:val="en-US" w:eastAsia="zh-CN"/>
              </w:rPr>
            </w:pPr>
            <w:r>
              <w:rPr>
                <w:rFonts w:hint="eastAsia"/>
                <w:lang w:val="en-US" w:eastAsia="zh-CN"/>
              </w:rPr>
              <w:t>托盘</w:t>
            </w:r>
          </w:p>
        </w:tc>
        <w:tc>
          <w:tcPr>
            <w:tcW w:w="2323" w:type="dxa"/>
            <w:shd w:val="clear" w:color="auto" w:fill="auto"/>
            <w:vAlign w:val="center"/>
          </w:tcPr>
          <w:p w14:paraId="2CAE68EE">
            <w:pPr>
              <w:pStyle w:val="20"/>
              <w:bidi w:val="0"/>
              <w:rPr>
                <w:rFonts w:hint="eastAsia"/>
                <w:lang w:val="en-US" w:eastAsia="zh-CN"/>
              </w:rPr>
            </w:pPr>
            <w:r>
              <w:rPr>
                <w:rFonts w:hint="eastAsia"/>
                <w:lang w:val="en-US" w:eastAsia="zh-CN"/>
              </w:rPr>
              <w:t xml:space="preserve">0.00004 </w:t>
            </w:r>
          </w:p>
        </w:tc>
        <w:tc>
          <w:tcPr>
            <w:tcW w:w="2167" w:type="dxa"/>
            <w:shd w:val="clear" w:color="auto" w:fill="auto"/>
            <w:vAlign w:val="center"/>
          </w:tcPr>
          <w:p w14:paraId="4B6F8661">
            <w:pPr>
              <w:pStyle w:val="20"/>
              <w:bidi w:val="0"/>
              <w:rPr>
                <w:rFonts w:hint="eastAsia"/>
                <w:lang w:val="en-US" w:eastAsia="zh-CN"/>
              </w:rPr>
            </w:pPr>
            <w:r>
              <w:rPr>
                <w:rFonts w:hint="eastAsia"/>
                <w:lang w:val="en-US" w:eastAsia="zh-CN"/>
              </w:rPr>
              <w:t xml:space="preserve">0.000000 </w:t>
            </w:r>
          </w:p>
        </w:tc>
        <w:tc>
          <w:tcPr>
            <w:tcW w:w="1813" w:type="dxa"/>
            <w:shd w:val="clear" w:color="auto" w:fill="auto"/>
            <w:vAlign w:val="center"/>
          </w:tcPr>
          <w:p w14:paraId="6577F1D4">
            <w:pPr>
              <w:pStyle w:val="20"/>
              <w:bidi w:val="0"/>
              <w:rPr>
                <w:rFonts w:hint="eastAsia"/>
                <w:lang w:val="en-US" w:eastAsia="zh-CN"/>
              </w:rPr>
            </w:pPr>
            <w:r>
              <w:rPr>
                <w:rFonts w:hint="eastAsia"/>
                <w:lang w:val="en-US" w:eastAsia="zh-CN"/>
              </w:rPr>
              <w:t>0.000004%</w:t>
            </w:r>
          </w:p>
        </w:tc>
      </w:tr>
      <w:tr w14:paraId="75B5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0" w:type="dxa"/>
            <w:vMerge w:val="continue"/>
            <w:vAlign w:val="center"/>
          </w:tcPr>
          <w:p w14:paraId="1487D1AC">
            <w:pPr>
              <w:pStyle w:val="20"/>
              <w:bidi w:val="0"/>
              <w:rPr>
                <w:rFonts w:hint="default"/>
                <w:color w:val="auto"/>
                <w:lang w:val="en-US" w:eastAsia="zh-CN"/>
              </w:rPr>
            </w:pPr>
          </w:p>
        </w:tc>
        <w:tc>
          <w:tcPr>
            <w:tcW w:w="1657" w:type="dxa"/>
            <w:shd w:val="clear" w:color="auto" w:fill="auto"/>
            <w:vAlign w:val="center"/>
          </w:tcPr>
          <w:p w14:paraId="23F3F28E">
            <w:pPr>
              <w:pStyle w:val="20"/>
              <w:bidi w:val="0"/>
              <w:rPr>
                <w:rFonts w:hint="default"/>
                <w:lang w:val="en-US" w:eastAsia="zh-CN"/>
              </w:rPr>
            </w:pPr>
            <w:r>
              <w:rPr>
                <w:rFonts w:hint="eastAsia"/>
                <w:lang w:val="en-US" w:eastAsia="zh-CN"/>
              </w:rPr>
              <w:t>小计</w:t>
            </w:r>
          </w:p>
        </w:tc>
        <w:tc>
          <w:tcPr>
            <w:tcW w:w="2323" w:type="dxa"/>
            <w:shd w:val="clear" w:color="auto" w:fill="auto"/>
            <w:vAlign w:val="center"/>
          </w:tcPr>
          <w:p w14:paraId="32D00015">
            <w:pPr>
              <w:pStyle w:val="20"/>
              <w:bidi w:val="0"/>
              <w:rPr>
                <w:rFonts w:hint="default"/>
                <w:lang w:val="en-US" w:eastAsia="zh-CN"/>
              </w:rPr>
            </w:pPr>
            <w:r>
              <w:rPr>
                <w:rFonts w:hint="eastAsia"/>
                <w:lang w:val="en-US" w:eastAsia="zh-CN"/>
              </w:rPr>
              <w:t xml:space="preserve">0.01184 </w:t>
            </w:r>
          </w:p>
        </w:tc>
        <w:tc>
          <w:tcPr>
            <w:tcW w:w="2167" w:type="dxa"/>
            <w:shd w:val="clear" w:color="auto" w:fill="auto"/>
            <w:vAlign w:val="center"/>
          </w:tcPr>
          <w:p w14:paraId="30DC96CC">
            <w:pPr>
              <w:pStyle w:val="20"/>
              <w:bidi w:val="0"/>
              <w:rPr>
                <w:rFonts w:hint="default"/>
                <w:lang w:val="en-US" w:eastAsia="zh-CN"/>
              </w:rPr>
            </w:pPr>
            <w:r>
              <w:rPr>
                <w:rFonts w:hint="eastAsia"/>
                <w:lang w:val="en-US" w:eastAsia="zh-CN"/>
              </w:rPr>
              <w:t xml:space="preserve">0.000078 </w:t>
            </w:r>
          </w:p>
        </w:tc>
        <w:tc>
          <w:tcPr>
            <w:tcW w:w="1813" w:type="dxa"/>
            <w:shd w:val="clear" w:color="auto" w:fill="auto"/>
            <w:vAlign w:val="center"/>
          </w:tcPr>
          <w:p w14:paraId="243F9669">
            <w:pPr>
              <w:pStyle w:val="20"/>
              <w:bidi w:val="0"/>
              <w:rPr>
                <w:rFonts w:hint="default"/>
                <w:lang w:val="en-US" w:eastAsia="zh-CN"/>
              </w:rPr>
            </w:pPr>
            <w:r>
              <w:rPr>
                <w:rFonts w:hint="eastAsia"/>
                <w:lang w:val="en-US" w:eastAsia="zh-CN"/>
              </w:rPr>
              <w:t>0.001068%</w:t>
            </w:r>
          </w:p>
        </w:tc>
      </w:tr>
      <w:tr w14:paraId="5C30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0" w:type="dxa"/>
            <w:vMerge w:val="restart"/>
            <w:vAlign w:val="center"/>
          </w:tcPr>
          <w:p w14:paraId="688209B2">
            <w:pPr>
              <w:pStyle w:val="20"/>
              <w:bidi w:val="0"/>
              <w:rPr>
                <w:rFonts w:hint="default"/>
                <w:color w:val="auto"/>
                <w:lang w:val="en-US" w:eastAsia="zh-CN"/>
              </w:rPr>
            </w:pPr>
            <w:r>
              <w:rPr>
                <w:rFonts w:hint="eastAsia"/>
                <w:color w:val="auto"/>
                <w:lang w:val="en-US" w:eastAsia="zh-CN"/>
              </w:rPr>
              <w:t>生产阶段</w:t>
            </w:r>
          </w:p>
        </w:tc>
        <w:tc>
          <w:tcPr>
            <w:tcW w:w="1657" w:type="dxa"/>
            <w:shd w:val="clear" w:color="auto" w:fill="auto"/>
            <w:vAlign w:val="center"/>
          </w:tcPr>
          <w:p w14:paraId="3D8AC3E3">
            <w:pPr>
              <w:pStyle w:val="20"/>
              <w:bidi w:val="0"/>
              <w:rPr>
                <w:rFonts w:hint="default"/>
                <w:lang w:val="en-US" w:eastAsia="zh-CN"/>
              </w:rPr>
            </w:pPr>
            <w:r>
              <w:rPr>
                <w:rFonts w:hint="eastAsia"/>
                <w:lang w:val="en-US" w:eastAsia="zh-CN"/>
              </w:rPr>
              <w:t>电力</w:t>
            </w:r>
          </w:p>
        </w:tc>
        <w:tc>
          <w:tcPr>
            <w:tcW w:w="2323" w:type="dxa"/>
            <w:shd w:val="clear" w:color="auto" w:fill="auto"/>
            <w:vAlign w:val="center"/>
          </w:tcPr>
          <w:p w14:paraId="5B6A3B90">
            <w:pPr>
              <w:pStyle w:val="20"/>
              <w:bidi w:val="0"/>
              <w:rPr>
                <w:rFonts w:hint="default"/>
                <w:lang w:val="en-US" w:eastAsia="zh-CN"/>
              </w:rPr>
            </w:pPr>
            <w:r>
              <w:rPr>
                <w:rFonts w:hint="eastAsia"/>
                <w:lang w:val="en-US" w:eastAsia="zh-CN"/>
              </w:rPr>
              <w:t xml:space="preserve">376.77 </w:t>
            </w:r>
          </w:p>
        </w:tc>
        <w:tc>
          <w:tcPr>
            <w:tcW w:w="2167" w:type="dxa"/>
            <w:shd w:val="clear" w:color="auto" w:fill="auto"/>
            <w:vAlign w:val="center"/>
          </w:tcPr>
          <w:p w14:paraId="3CD418E7">
            <w:pPr>
              <w:pStyle w:val="20"/>
              <w:bidi w:val="0"/>
              <w:rPr>
                <w:rFonts w:hint="default"/>
                <w:lang w:val="en-US" w:eastAsia="zh-CN"/>
              </w:rPr>
            </w:pPr>
            <w:r>
              <w:rPr>
                <w:rFonts w:hint="eastAsia"/>
                <w:lang w:val="en-US" w:eastAsia="zh-CN"/>
              </w:rPr>
              <w:t xml:space="preserve">2.49 </w:t>
            </w:r>
          </w:p>
        </w:tc>
        <w:tc>
          <w:tcPr>
            <w:tcW w:w="1813" w:type="dxa"/>
            <w:shd w:val="clear" w:color="auto" w:fill="auto"/>
            <w:vAlign w:val="center"/>
          </w:tcPr>
          <w:p w14:paraId="24C20B99">
            <w:pPr>
              <w:pStyle w:val="20"/>
              <w:bidi w:val="0"/>
              <w:rPr>
                <w:rFonts w:hint="default"/>
                <w:lang w:val="en-US" w:eastAsia="zh-CN"/>
              </w:rPr>
            </w:pPr>
            <w:r>
              <w:rPr>
                <w:rFonts w:hint="eastAsia"/>
                <w:lang w:val="en-US" w:eastAsia="zh-CN"/>
              </w:rPr>
              <w:t>33.99%</w:t>
            </w:r>
          </w:p>
        </w:tc>
      </w:tr>
      <w:tr w14:paraId="4BDE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0" w:type="dxa"/>
            <w:vMerge w:val="continue"/>
            <w:vAlign w:val="center"/>
          </w:tcPr>
          <w:p w14:paraId="29B44BF0">
            <w:pPr>
              <w:pStyle w:val="20"/>
              <w:bidi w:val="0"/>
              <w:rPr>
                <w:rFonts w:hint="eastAsia"/>
                <w:color w:val="auto"/>
                <w:lang w:val="en-US" w:eastAsia="zh-CN"/>
              </w:rPr>
            </w:pPr>
          </w:p>
        </w:tc>
        <w:tc>
          <w:tcPr>
            <w:tcW w:w="1657" w:type="dxa"/>
            <w:shd w:val="clear" w:color="auto" w:fill="auto"/>
            <w:vAlign w:val="center"/>
          </w:tcPr>
          <w:p w14:paraId="60126FD0">
            <w:pPr>
              <w:pStyle w:val="20"/>
              <w:bidi w:val="0"/>
              <w:rPr>
                <w:rFonts w:hint="eastAsia"/>
                <w:lang w:val="en-US" w:eastAsia="zh-CN"/>
              </w:rPr>
            </w:pPr>
            <w:r>
              <w:rPr>
                <w:rFonts w:hint="eastAsia"/>
                <w:lang w:val="en-US" w:eastAsia="zh-CN"/>
              </w:rPr>
              <w:t>汽油</w:t>
            </w:r>
          </w:p>
        </w:tc>
        <w:tc>
          <w:tcPr>
            <w:tcW w:w="2323" w:type="dxa"/>
            <w:shd w:val="clear" w:color="auto" w:fill="auto"/>
            <w:vAlign w:val="center"/>
          </w:tcPr>
          <w:p w14:paraId="3C0EBD8E">
            <w:pPr>
              <w:pStyle w:val="20"/>
              <w:bidi w:val="0"/>
              <w:rPr>
                <w:rFonts w:hint="default"/>
                <w:lang w:val="en-US" w:eastAsia="zh-CN"/>
              </w:rPr>
            </w:pPr>
            <w:r>
              <w:rPr>
                <w:rFonts w:hint="eastAsia"/>
                <w:lang w:val="en-US" w:eastAsia="zh-CN"/>
              </w:rPr>
              <w:t xml:space="preserve">14.33 </w:t>
            </w:r>
          </w:p>
        </w:tc>
        <w:tc>
          <w:tcPr>
            <w:tcW w:w="2167" w:type="dxa"/>
            <w:shd w:val="clear" w:color="auto" w:fill="auto"/>
            <w:vAlign w:val="center"/>
          </w:tcPr>
          <w:p w14:paraId="3C22BA8D">
            <w:pPr>
              <w:pStyle w:val="20"/>
              <w:bidi w:val="0"/>
              <w:rPr>
                <w:rFonts w:hint="default"/>
                <w:lang w:val="en-US" w:eastAsia="zh-CN"/>
              </w:rPr>
            </w:pPr>
            <w:r>
              <w:rPr>
                <w:rFonts w:hint="eastAsia"/>
                <w:lang w:val="en-US" w:eastAsia="zh-CN"/>
              </w:rPr>
              <w:t xml:space="preserve">0.09 </w:t>
            </w:r>
          </w:p>
        </w:tc>
        <w:tc>
          <w:tcPr>
            <w:tcW w:w="1813" w:type="dxa"/>
            <w:shd w:val="clear" w:color="auto" w:fill="auto"/>
            <w:vAlign w:val="center"/>
          </w:tcPr>
          <w:p w14:paraId="6B39D0F6">
            <w:pPr>
              <w:pStyle w:val="20"/>
              <w:bidi w:val="0"/>
              <w:rPr>
                <w:rFonts w:hint="default"/>
                <w:lang w:val="en-US" w:eastAsia="zh-CN"/>
              </w:rPr>
            </w:pPr>
            <w:r>
              <w:rPr>
                <w:rFonts w:hint="eastAsia"/>
                <w:lang w:val="en-US" w:eastAsia="zh-CN"/>
              </w:rPr>
              <w:t>1.29%</w:t>
            </w:r>
          </w:p>
        </w:tc>
      </w:tr>
      <w:tr w14:paraId="1F5E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0" w:type="dxa"/>
            <w:vMerge w:val="continue"/>
            <w:vAlign w:val="center"/>
          </w:tcPr>
          <w:p w14:paraId="34047AF1">
            <w:pPr>
              <w:pStyle w:val="20"/>
              <w:bidi w:val="0"/>
              <w:rPr>
                <w:rFonts w:hint="eastAsia"/>
                <w:color w:val="auto"/>
                <w:lang w:val="en-US" w:eastAsia="zh-CN"/>
              </w:rPr>
            </w:pPr>
          </w:p>
        </w:tc>
        <w:tc>
          <w:tcPr>
            <w:tcW w:w="1657" w:type="dxa"/>
            <w:shd w:val="clear" w:color="auto" w:fill="auto"/>
            <w:vAlign w:val="center"/>
          </w:tcPr>
          <w:p w14:paraId="60E6F046">
            <w:pPr>
              <w:pStyle w:val="20"/>
              <w:bidi w:val="0"/>
              <w:rPr>
                <w:rFonts w:hint="eastAsia"/>
                <w:lang w:val="en-US" w:eastAsia="zh-CN"/>
              </w:rPr>
            </w:pPr>
            <w:r>
              <w:rPr>
                <w:rFonts w:hint="eastAsia"/>
                <w:lang w:val="en-US" w:eastAsia="zh-CN"/>
              </w:rPr>
              <w:t>柴油</w:t>
            </w:r>
          </w:p>
        </w:tc>
        <w:tc>
          <w:tcPr>
            <w:tcW w:w="2323" w:type="dxa"/>
            <w:shd w:val="clear" w:color="auto" w:fill="auto"/>
            <w:vAlign w:val="center"/>
          </w:tcPr>
          <w:p w14:paraId="7B0E28F2">
            <w:pPr>
              <w:pStyle w:val="20"/>
              <w:bidi w:val="0"/>
              <w:rPr>
                <w:rFonts w:hint="default"/>
                <w:lang w:val="en-US" w:eastAsia="zh-CN"/>
              </w:rPr>
            </w:pPr>
            <w:r>
              <w:rPr>
                <w:rFonts w:hint="eastAsia"/>
                <w:lang w:val="en-US" w:eastAsia="zh-CN"/>
              </w:rPr>
              <w:t xml:space="preserve">36.90 </w:t>
            </w:r>
          </w:p>
        </w:tc>
        <w:tc>
          <w:tcPr>
            <w:tcW w:w="2167" w:type="dxa"/>
            <w:shd w:val="clear" w:color="auto" w:fill="auto"/>
            <w:vAlign w:val="center"/>
          </w:tcPr>
          <w:p w14:paraId="42B05355">
            <w:pPr>
              <w:pStyle w:val="20"/>
              <w:bidi w:val="0"/>
              <w:rPr>
                <w:rFonts w:hint="default"/>
                <w:lang w:val="en-US" w:eastAsia="zh-CN"/>
              </w:rPr>
            </w:pPr>
            <w:r>
              <w:rPr>
                <w:rFonts w:hint="eastAsia"/>
                <w:lang w:val="en-US" w:eastAsia="zh-CN"/>
              </w:rPr>
              <w:t xml:space="preserve">0.24 </w:t>
            </w:r>
          </w:p>
        </w:tc>
        <w:tc>
          <w:tcPr>
            <w:tcW w:w="1813" w:type="dxa"/>
            <w:shd w:val="clear" w:color="auto" w:fill="auto"/>
            <w:vAlign w:val="center"/>
          </w:tcPr>
          <w:p w14:paraId="75009007">
            <w:pPr>
              <w:pStyle w:val="20"/>
              <w:bidi w:val="0"/>
              <w:rPr>
                <w:rFonts w:hint="default"/>
                <w:lang w:val="en-US" w:eastAsia="zh-CN"/>
              </w:rPr>
            </w:pPr>
            <w:r>
              <w:rPr>
                <w:rFonts w:hint="eastAsia"/>
                <w:lang w:val="en-US" w:eastAsia="zh-CN"/>
              </w:rPr>
              <w:t>3.33%</w:t>
            </w:r>
          </w:p>
        </w:tc>
      </w:tr>
      <w:tr w14:paraId="113C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0" w:type="dxa"/>
            <w:vMerge w:val="continue"/>
            <w:vAlign w:val="center"/>
          </w:tcPr>
          <w:p w14:paraId="21594B5E">
            <w:pPr>
              <w:pStyle w:val="20"/>
              <w:bidi w:val="0"/>
              <w:rPr>
                <w:rFonts w:hint="eastAsia"/>
                <w:color w:val="auto"/>
                <w:lang w:val="en-US" w:eastAsia="zh-CN"/>
              </w:rPr>
            </w:pPr>
          </w:p>
        </w:tc>
        <w:tc>
          <w:tcPr>
            <w:tcW w:w="1657" w:type="dxa"/>
            <w:shd w:val="clear" w:color="auto" w:fill="auto"/>
            <w:vAlign w:val="center"/>
          </w:tcPr>
          <w:p w14:paraId="5B70BC87">
            <w:pPr>
              <w:pStyle w:val="20"/>
              <w:bidi w:val="0"/>
              <w:rPr>
                <w:rFonts w:hint="eastAsia"/>
                <w:lang w:val="en-US" w:eastAsia="zh-CN"/>
              </w:rPr>
            </w:pPr>
            <w:r>
              <w:rPr>
                <w:rFonts w:hint="eastAsia"/>
                <w:lang w:val="en-US" w:eastAsia="zh-CN"/>
              </w:rPr>
              <w:t>润滑油</w:t>
            </w:r>
          </w:p>
        </w:tc>
        <w:tc>
          <w:tcPr>
            <w:tcW w:w="2323" w:type="dxa"/>
            <w:shd w:val="clear" w:color="auto" w:fill="auto"/>
            <w:vAlign w:val="center"/>
          </w:tcPr>
          <w:p w14:paraId="753112BF">
            <w:pPr>
              <w:pStyle w:val="20"/>
              <w:bidi w:val="0"/>
              <w:rPr>
                <w:rFonts w:hint="default"/>
                <w:lang w:val="en-US" w:eastAsia="zh-CN"/>
              </w:rPr>
            </w:pPr>
            <w:r>
              <w:rPr>
                <w:rFonts w:hint="eastAsia"/>
                <w:lang w:val="en-US" w:eastAsia="zh-CN"/>
              </w:rPr>
              <w:t xml:space="preserve">8.22 </w:t>
            </w:r>
          </w:p>
        </w:tc>
        <w:tc>
          <w:tcPr>
            <w:tcW w:w="2167" w:type="dxa"/>
            <w:shd w:val="clear" w:color="auto" w:fill="auto"/>
            <w:vAlign w:val="center"/>
          </w:tcPr>
          <w:p w14:paraId="308D79ED">
            <w:pPr>
              <w:pStyle w:val="20"/>
              <w:bidi w:val="0"/>
              <w:rPr>
                <w:rFonts w:hint="default"/>
                <w:lang w:val="en-US" w:eastAsia="zh-CN"/>
              </w:rPr>
            </w:pPr>
            <w:r>
              <w:rPr>
                <w:rFonts w:hint="eastAsia"/>
                <w:lang w:val="en-US" w:eastAsia="zh-CN"/>
              </w:rPr>
              <w:t xml:space="preserve">0.05 </w:t>
            </w:r>
          </w:p>
        </w:tc>
        <w:tc>
          <w:tcPr>
            <w:tcW w:w="1813" w:type="dxa"/>
            <w:shd w:val="clear" w:color="auto" w:fill="auto"/>
            <w:vAlign w:val="center"/>
          </w:tcPr>
          <w:p w14:paraId="179AFC90">
            <w:pPr>
              <w:pStyle w:val="20"/>
              <w:bidi w:val="0"/>
              <w:rPr>
                <w:rFonts w:hint="default"/>
                <w:lang w:val="en-US" w:eastAsia="zh-CN"/>
              </w:rPr>
            </w:pPr>
            <w:r>
              <w:rPr>
                <w:rFonts w:hint="eastAsia"/>
                <w:lang w:val="en-US" w:eastAsia="zh-CN"/>
              </w:rPr>
              <w:t>0.74%</w:t>
            </w:r>
          </w:p>
        </w:tc>
      </w:tr>
      <w:tr w14:paraId="2486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0" w:type="dxa"/>
            <w:vMerge w:val="continue"/>
            <w:vAlign w:val="center"/>
          </w:tcPr>
          <w:p w14:paraId="7224BA9E">
            <w:pPr>
              <w:pStyle w:val="20"/>
              <w:bidi w:val="0"/>
              <w:rPr>
                <w:rFonts w:hint="eastAsia"/>
                <w:color w:val="auto"/>
                <w:lang w:val="en-US" w:eastAsia="zh-CN"/>
              </w:rPr>
            </w:pPr>
          </w:p>
        </w:tc>
        <w:tc>
          <w:tcPr>
            <w:tcW w:w="1657" w:type="dxa"/>
            <w:shd w:val="clear" w:color="auto" w:fill="auto"/>
            <w:vAlign w:val="center"/>
          </w:tcPr>
          <w:p w14:paraId="755044F3">
            <w:pPr>
              <w:pStyle w:val="20"/>
              <w:bidi w:val="0"/>
              <w:rPr>
                <w:rFonts w:hint="eastAsia"/>
                <w:lang w:val="en-US" w:eastAsia="zh-CN"/>
              </w:rPr>
            </w:pPr>
            <w:r>
              <w:rPr>
                <w:rFonts w:hint="eastAsia"/>
                <w:lang w:val="en-US" w:eastAsia="zh-CN"/>
              </w:rPr>
              <w:t>其他石油制品</w:t>
            </w:r>
          </w:p>
        </w:tc>
        <w:tc>
          <w:tcPr>
            <w:tcW w:w="2323" w:type="dxa"/>
            <w:shd w:val="clear" w:color="auto" w:fill="auto"/>
            <w:vAlign w:val="center"/>
          </w:tcPr>
          <w:p w14:paraId="672ECEFB">
            <w:pPr>
              <w:pStyle w:val="20"/>
              <w:bidi w:val="0"/>
              <w:rPr>
                <w:rFonts w:hint="default"/>
                <w:lang w:val="en-US" w:eastAsia="zh-CN"/>
              </w:rPr>
            </w:pPr>
            <w:r>
              <w:rPr>
                <w:rFonts w:hint="eastAsia"/>
                <w:lang w:val="en-US" w:eastAsia="zh-CN"/>
              </w:rPr>
              <w:t xml:space="preserve">0.07 </w:t>
            </w:r>
          </w:p>
        </w:tc>
        <w:tc>
          <w:tcPr>
            <w:tcW w:w="2167" w:type="dxa"/>
            <w:shd w:val="clear" w:color="auto" w:fill="auto"/>
            <w:vAlign w:val="center"/>
          </w:tcPr>
          <w:p w14:paraId="1C7D4537">
            <w:pPr>
              <w:pStyle w:val="20"/>
              <w:bidi w:val="0"/>
              <w:rPr>
                <w:rFonts w:hint="default"/>
                <w:lang w:val="en-US" w:eastAsia="zh-CN"/>
              </w:rPr>
            </w:pPr>
            <w:r>
              <w:rPr>
                <w:rFonts w:hint="eastAsia"/>
                <w:lang w:val="en-US" w:eastAsia="zh-CN"/>
              </w:rPr>
              <w:t xml:space="preserve">0.0005 </w:t>
            </w:r>
          </w:p>
        </w:tc>
        <w:tc>
          <w:tcPr>
            <w:tcW w:w="1813" w:type="dxa"/>
            <w:shd w:val="clear" w:color="auto" w:fill="auto"/>
            <w:vAlign w:val="center"/>
          </w:tcPr>
          <w:p w14:paraId="579C782A">
            <w:pPr>
              <w:pStyle w:val="20"/>
              <w:bidi w:val="0"/>
              <w:rPr>
                <w:rFonts w:hint="default"/>
                <w:lang w:val="en-US" w:eastAsia="zh-CN"/>
              </w:rPr>
            </w:pPr>
            <w:r>
              <w:rPr>
                <w:rFonts w:hint="eastAsia"/>
                <w:lang w:val="en-US" w:eastAsia="zh-CN"/>
              </w:rPr>
              <w:t>0.01%</w:t>
            </w:r>
          </w:p>
        </w:tc>
      </w:tr>
      <w:tr w14:paraId="5691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0" w:type="dxa"/>
            <w:vMerge w:val="continue"/>
            <w:vAlign w:val="center"/>
          </w:tcPr>
          <w:p w14:paraId="512296DD">
            <w:pPr>
              <w:pStyle w:val="20"/>
              <w:bidi w:val="0"/>
              <w:rPr>
                <w:rFonts w:hint="default"/>
                <w:color w:val="auto"/>
                <w:lang w:val="en-US" w:eastAsia="zh-CN"/>
              </w:rPr>
            </w:pPr>
          </w:p>
        </w:tc>
        <w:tc>
          <w:tcPr>
            <w:tcW w:w="1657" w:type="dxa"/>
            <w:vAlign w:val="center"/>
          </w:tcPr>
          <w:p w14:paraId="7BD93022">
            <w:pPr>
              <w:pStyle w:val="20"/>
              <w:bidi w:val="0"/>
              <w:rPr>
                <w:rFonts w:hint="default"/>
                <w:color w:val="auto"/>
                <w:lang w:val="en-US" w:eastAsia="zh-CN"/>
              </w:rPr>
            </w:pPr>
            <w:r>
              <w:rPr>
                <w:rFonts w:hint="eastAsia"/>
                <w:color w:val="auto"/>
                <w:lang w:val="en-US" w:eastAsia="zh-CN"/>
              </w:rPr>
              <w:t>小计</w:t>
            </w:r>
          </w:p>
        </w:tc>
        <w:tc>
          <w:tcPr>
            <w:tcW w:w="2323" w:type="dxa"/>
            <w:shd w:val="clear" w:color="auto" w:fill="auto"/>
            <w:vAlign w:val="center"/>
          </w:tcPr>
          <w:p w14:paraId="3F9300CA">
            <w:pPr>
              <w:pStyle w:val="20"/>
              <w:bidi w:val="0"/>
              <w:rPr>
                <w:rFonts w:hint="default"/>
                <w:lang w:val="en-US" w:eastAsia="zh-CN"/>
              </w:rPr>
            </w:pPr>
            <w:r>
              <w:rPr>
                <w:rFonts w:hint="eastAsia"/>
                <w:lang w:val="en-US" w:eastAsia="zh-CN"/>
              </w:rPr>
              <w:t xml:space="preserve">436.30 </w:t>
            </w:r>
          </w:p>
        </w:tc>
        <w:tc>
          <w:tcPr>
            <w:tcW w:w="2167" w:type="dxa"/>
            <w:shd w:val="clear" w:color="auto" w:fill="auto"/>
            <w:vAlign w:val="center"/>
          </w:tcPr>
          <w:p w14:paraId="21BC8D90">
            <w:pPr>
              <w:pStyle w:val="20"/>
              <w:bidi w:val="0"/>
              <w:rPr>
                <w:rFonts w:hint="default"/>
                <w:lang w:val="en-US" w:eastAsia="zh-CN"/>
              </w:rPr>
            </w:pPr>
            <w:r>
              <w:rPr>
                <w:rFonts w:hint="eastAsia"/>
                <w:lang w:val="en-US" w:eastAsia="zh-CN"/>
              </w:rPr>
              <w:t xml:space="preserve">2.88 </w:t>
            </w:r>
          </w:p>
        </w:tc>
        <w:tc>
          <w:tcPr>
            <w:tcW w:w="1813" w:type="dxa"/>
            <w:shd w:val="clear" w:color="auto" w:fill="auto"/>
            <w:vAlign w:val="center"/>
          </w:tcPr>
          <w:p w14:paraId="43A88C5A">
            <w:pPr>
              <w:pStyle w:val="20"/>
              <w:bidi w:val="0"/>
              <w:rPr>
                <w:rFonts w:hint="default"/>
                <w:lang w:val="en-US" w:eastAsia="zh-CN"/>
              </w:rPr>
            </w:pPr>
            <w:r>
              <w:rPr>
                <w:rFonts w:hint="eastAsia"/>
                <w:lang w:val="en-US" w:eastAsia="zh-CN"/>
              </w:rPr>
              <w:t>39.37%</w:t>
            </w:r>
          </w:p>
        </w:tc>
      </w:tr>
      <w:tr w14:paraId="612E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0" w:type="dxa"/>
            <w:vAlign w:val="center"/>
          </w:tcPr>
          <w:p w14:paraId="1C17076B">
            <w:pPr>
              <w:pStyle w:val="20"/>
              <w:bidi w:val="0"/>
              <w:rPr>
                <w:rFonts w:hint="default"/>
                <w:color w:val="auto"/>
                <w:lang w:val="en-US" w:eastAsia="zh-CN"/>
              </w:rPr>
            </w:pPr>
            <w:r>
              <w:rPr>
                <w:rFonts w:hint="eastAsia"/>
                <w:color w:val="auto"/>
                <w:lang w:val="en-US" w:eastAsia="zh-CN"/>
              </w:rPr>
              <w:t>合计</w:t>
            </w:r>
          </w:p>
        </w:tc>
        <w:tc>
          <w:tcPr>
            <w:tcW w:w="1657" w:type="dxa"/>
            <w:vAlign w:val="center"/>
          </w:tcPr>
          <w:p w14:paraId="16642304">
            <w:pPr>
              <w:pStyle w:val="20"/>
              <w:bidi w:val="0"/>
              <w:rPr>
                <w:rFonts w:hint="eastAsia"/>
                <w:color w:val="auto"/>
                <w:lang w:val="en-US" w:eastAsia="zh-CN"/>
              </w:rPr>
            </w:pPr>
          </w:p>
        </w:tc>
        <w:tc>
          <w:tcPr>
            <w:tcW w:w="2323" w:type="dxa"/>
            <w:shd w:val="clear" w:color="auto" w:fill="auto"/>
            <w:vAlign w:val="center"/>
          </w:tcPr>
          <w:p w14:paraId="5FF24B9C">
            <w:pPr>
              <w:pStyle w:val="20"/>
              <w:bidi w:val="0"/>
              <w:rPr>
                <w:rFonts w:hint="default"/>
                <w:lang w:val="en-US" w:eastAsia="zh-CN"/>
              </w:rPr>
            </w:pPr>
            <w:r>
              <w:rPr>
                <w:rFonts w:hint="eastAsia"/>
                <w:lang w:val="en-US" w:eastAsia="zh-CN"/>
              </w:rPr>
              <w:t xml:space="preserve">1108.31 </w:t>
            </w:r>
          </w:p>
        </w:tc>
        <w:tc>
          <w:tcPr>
            <w:tcW w:w="2167" w:type="dxa"/>
            <w:shd w:val="clear" w:color="auto" w:fill="auto"/>
            <w:vAlign w:val="center"/>
          </w:tcPr>
          <w:p w14:paraId="15A317A5">
            <w:pPr>
              <w:pStyle w:val="20"/>
              <w:bidi w:val="0"/>
              <w:rPr>
                <w:rFonts w:hint="default"/>
                <w:lang w:val="en-US" w:eastAsia="zh-CN"/>
              </w:rPr>
            </w:pPr>
            <w:r>
              <w:rPr>
                <w:rFonts w:hint="eastAsia"/>
                <w:lang w:val="en-US" w:eastAsia="zh-CN"/>
              </w:rPr>
              <w:t xml:space="preserve">7.31 </w:t>
            </w:r>
          </w:p>
        </w:tc>
        <w:tc>
          <w:tcPr>
            <w:tcW w:w="1813" w:type="dxa"/>
            <w:shd w:val="clear" w:color="auto" w:fill="auto"/>
            <w:vAlign w:val="center"/>
          </w:tcPr>
          <w:p w14:paraId="285504B3">
            <w:pPr>
              <w:pStyle w:val="20"/>
              <w:bidi w:val="0"/>
              <w:rPr>
                <w:rFonts w:hint="default"/>
                <w:lang w:val="en-US" w:eastAsia="zh-CN"/>
              </w:rPr>
            </w:pPr>
          </w:p>
        </w:tc>
      </w:tr>
    </w:tbl>
    <w:p w14:paraId="43E7A5EC">
      <w:pPr>
        <w:ind w:left="0" w:leftChars="0" w:right="0" w:rightChars="0" w:firstLine="0" w:firstLineChars="0"/>
        <w:jc w:val="center"/>
        <w:rPr>
          <w:rFonts w:hint="default"/>
          <w:color w:val="auto"/>
          <w:lang w:val="en-US" w:eastAsia="zh-CN"/>
        </w:rPr>
      </w:pPr>
      <w:r>
        <w:rPr>
          <w:rFonts w:hint="default"/>
          <w:color w:val="auto"/>
          <w:lang w:val="en-US" w:eastAsia="zh-CN"/>
        </w:rPr>
        <w:drawing>
          <wp:inline distT="0" distB="0" distL="114300" distR="114300">
            <wp:extent cx="4399280" cy="3534410"/>
            <wp:effectExtent l="4445" t="4445" r="1587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4F2B3C">
      <w:pPr>
        <w:pStyle w:val="6"/>
        <w:bidi w:val="0"/>
        <w:rPr>
          <w:rFonts w:hint="eastAsia"/>
          <w:color w:val="auto"/>
          <w:lang w:val="en-US" w:eastAsia="zh-CN"/>
        </w:rPr>
      </w:pPr>
      <w:r>
        <w:rPr>
          <w:rFonts w:hint="eastAsia"/>
          <w:color w:val="auto"/>
          <w:lang w:val="en-US" w:eastAsia="zh-CN"/>
        </w:rPr>
        <w:t>图5-1 生命周期碳足迹占比</w:t>
      </w:r>
    </w:p>
    <w:p w14:paraId="6C9D93F2">
      <w:pPr>
        <w:pStyle w:val="3"/>
        <w:bidi w:val="0"/>
        <w:rPr>
          <w:rFonts w:hint="eastAsia"/>
          <w:color w:val="auto"/>
          <w:lang w:val="en-US" w:eastAsia="zh-CN"/>
        </w:rPr>
      </w:pPr>
      <w:bookmarkStart w:id="14" w:name="_Toc29677"/>
      <w:r>
        <w:rPr>
          <w:rFonts w:hint="eastAsia"/>
          <w:color w:val="auto"/>
          <w:lang w:val="en-US" w:eastAsia="zh-CN"/>
        </w:rPr>
        <w:t>5.2 完整性分析</w:t>
      </w:r>
      <w:bookmarkEnd w:id="14"/>
    </w:p>
    <w:p w14:paraId="4EC86ABB">
      <w:pPr>
        <w:rPr>
          <w:rFonts w:hint="default"/>
          <w:color w:val="auto"/>
          <w:lang w:val="en-US" w:eastAsia="zh-CN"/>
        </w:rPr>
      </w:pPr>
      <w:r>
        <w:rPr>
          <w:rFonts w:hint="default"/>
          <w:color w:val="auto"/>
          <w:lang w:val="en-US" w:eastAsia="zh-CN"/>
        </w:rPr>
        <w:t>数据为企业202</w:t>
      </w:r>
      <w:r>
        <w:rPr>
          <w:rFonts w:hint="eastAsia"/>
          <w:color w:val="auto"/>
          <w:lang w:val="en-US" w:eastAsia="zh-CN"/>
        </w:rPr>
        <w:t>4</w:t>
      </w:r>
      <w:r>
        <w:rPr>
          <w:rFonts w:hint="default"/>
          <w:color w:val="auto"/>
          <w:lang w:val="en-US" w:eastAsia="zh-CN"/>
        </w:rPr>
        <w:t>年1月1日</w:t>
      </w:r>
      <w:r>
        <w:rPr>
          <w:rFonts w:hint="eastAsia"/>
          <w:color w:val="auto"/>
          <w:lang w:val="en-US" w:eastAsia="zh-CN"/>
        </w:rPr>
        <w:t>~</w:t>
      </w:r>
      <w:r>
        <w:rPr>
          <w:rFonts w:hint="default"/>
          <w:color w:val="auto"/>
          <w:lang w:val="en-US" w:eastAsia="zh-CN"/>
        </w:rPr>
        <w:t>202</w:t>
      </w:r>
      <w:r>
        <w:rPr>
          <w:rFonts w:hint="eastAsia"/>
          <w:color w:val="auto"/>
          <w:lang w:val="en-US" w:eastAsia="zh-CN"/>
        </w:rPr>
        <w:t>4</w:t>
      </w:r>
      <w:r>
        <w:rPr>
          <w:rFonts w:hint="default"/>
          <w:color w:val="auto"/>
          <w:lang w:val="en-US" w:eastAsia="zh-CN"/>
        </w:rPr>
        <w:t>年12月31日连续12个月的生产统计数据，完整的追溯了上游原辅材料阶段、原辅材料到</w:t>
      </w:r>
      <w:r>
        <w:rPr>
          <w:rFonts w:hint="eastAsia"/>
          <w:color w:val="auto"/>
          <w:lang w:val="en-US" w:eastAsia="zh-CN"/>
        </w:rPr>
        <w:t>嘉善欧本轴承有限公司</w:t>
      </w:r>
      <w:r>
        <w:rPr>
          <w:rFonts w:hint="default"/>
          <w:color w:val="auto"/>
          <w:lang w:val="en-US" w:eastAsia="zh-CN"/>
        </w:rPr>
        <w:t>的运输阶段、产品生产阶段的电力消耗、燃料消耗等于生产能源及物质输入、数据收集过程不存在缺失。对碳足迹结果又重大贡献的所有温室气体排放量均被纳入，具备了良好的完整性。</w:t>
      </w:r>
    </w:p>
    <w:p w14:paraId="55E0CDFF">
      <w:pPr>
        <w:pStyle w:val="3"/>
        <w:bidi w:val="0"/>
        <w:rPr>
          <w:rFonts w:hint="default"/>
          <w:color w:val="auto"/>
          <w:lang w:val="en-US" w:eastAsia="zh-CN"/>
        </w:rPr>
      </w:pPr>
      <w:bookmarkStart w:id="15" w:name="_Toc8866"/>
      <w:r>
        <w:rPr>
          <w:rFonts w:hint="default"/>
          <w:color w:val="auto"/>
          <w:lang w:val="en-US" w:eastAsia="zh-CN"/>
        </w:rPr>
        <w:t>5.3</w:t>
      </w:r>
      <w:r>
        <w:rPr>
          <w:rFonts w:hint="eastAsia"/>
          <w:color w:val="auto"/>
          <w:lang w:val="en-US" w:eastAsia="zh-CN"/>
        </w:rPr>
        <w:t xml:space="preserve"> </w:t>
      </w:r>
      <w:r>
        <w:rPr>
          <w:rFonts w:hint="default"/>
          <w:color w:val="auto"/>
          <w:lang w:val="en-US" w:eastAsia="zh-CN"/>
        </w:rPr>
        <w:t>一致性分析</w:t>
      </w:r>
      <w:bookmarkEnd w:id="15"/>
    </w:p>
    <w:p w14:paraId="7B5F94E9">
      <w:pPr>
        <w:rPr>
          <w:rFonts w:hint="default"/>
          <w:color w:val="auto"/>
          <w:lang w:val="en-US" w:eastAsia="zh-CN"/>
        </w:rPr>
      </w:pPr>
      <w:r>
        <w:rPr>
          <w:rFonts w:hint="default"/>
          <w:color w:val="auto"/>
          <w:lang w:val="en-US" w:eastAsia="zh-CN"/>
        </w:rPr>
        <w:t>本报告严格遵循了《ISO14067</w:t>
      </w:r>
      <w:r>
        <w:rPr>
          <w:rFonts w:hint="eastAsia"/>
          <w:color w:val="auto"/>
          <w:lang w:val="en-US" w:eastAsia="zh-CN"/>
        </w:rPr>
        <w:t>：</w:t>
      </w:r>
      <w:r>
        <w:rPr>
          <w:rFonts w:hint="default"/>
          <w:color w:val="auto"/>
          <w:lang w:val="en-US" w:eastAsia="zh-CN"/>
        </w:rPr>
        <w:t>2018温室气体产品碳足迹量化的要求与指南》的要求，使用公认的方法采集数据、计算碳足迹结果；企业现场数据收集时同类数据均保持相同的数据来源、统计口径、处理规则等，次级数据也大多数采用的数据具有区域一致性；在研究过程中，以相同的方式应用假设、方法和数据，以确保与其他产品碳足迹的可比性，具备了良好的一致性。</w:t>
      </w:r>
    </w:p>
    <w:p w14:paraId="6E5B6D9F">
      <w:pPr>
        <w:pStyle w:val="3"/>
        <w:bidi w:val="0"/>
        <w:rPr>
          <w:rFonts w:hint="default"/>
          <w:color w:val="auto"/>
          <w:lang w:val="en-US" w:eastAsia="zh-CN"/>
        </w:rPr>
      </w:pPr>
      <w:bookmarkStart w:id="16" w:name="_Toc18114"/>
      <w:r>
        <w:rPr>
          <w:rFonts w:hint="default"/>
          <w:color w:val="auto"/>
          <w:lang w:val="en-US" w:eastAsia="zh-CN"/>
        </w:rPr>
        <w:t>5.4</w:t>
      </w:r>
      <w:r>
        <w:rPr>
          <w:rFonts w:hint="eastAsia"/>
          <w:color w:val="auto"/>
          <w:lang w:val="en-US" w:eastAsia="zh-CN"/>
        </w:rPr>
        <w:t xml:space="preserve"> </w:t>
      </w:r>
      <w:r>
        <w:rPr>
          <w:rFonts w:hint="default"/>
          <w:color w:val="auto"/>
          <w:lang w:val="en-US" w:eastAsia="zh-CN"/>
        </w:rPr>
        <w:t>数据质量分析</w:t>
      </w:r>
      <w:bookmarkEnd w:id="16"/>
    </w:p>
    <w:p w14:paraId="299FB47C">
      <w:pPr>
        <w:bidi w:val="0"/>
        <w:rPr>
          <w:rFonts w:hint="default"/>
          <w:color w:val="auto"/>
          <w:lang w:val="en-US" w:eastAsia="zh-CN"/>
        </w:rPr>
      </w:pPr>
      <w:r>
        <w:rPr>
          <w:rFonts w:hint="default"/>
          <w:color w:val="auto"/>
          <w:lang w:val="en-US" w:eastAsia="zh-CN"/>
        </w:rPr>
        <w:t>本次产品碳足迹评分结果为分</w:t>
      </w:r>
      <w:r>
        <w:rPr>
          <w:rFonts w:hint="eastAsia"/>
          <w:color w:val="auto"/>
          <w:lang w:val="en-US" w:eastAsia="zh-CN"/>
        </w:rPr>
        <w:t>3.1</w:t>
      </w:r>
      <w:r>
        <w:rPr>
          <w:rFonts w:hint="default"/>
          <w:color w:val="auto"/>
          <w:lang w:val="en-US" w:eastAsia="zh-CN"/>
        </w:rPr>
        <w:t>，质量等级为良好。从排放量占比可以看出，产品生产阶段对产品碳足迹结果贡献较大，对碳足迹结果的影响较为敏感。</w:t>
      </w:r>
    </w:p>
    <w:p w14:paraId="75E8AF0C">
      <w:pPr>
        <w:pStyle w:val="2"/>
        <w:bidi w:val="0"/>
        <w:rPr>
          <w:rFonts w:hint="eastAsia"/>
          <w:color w:val="auto"/>
          <w:lang w:val="en-US" w:eastAsia="zh-CN"/>
        </w:rPr>
      </w:pPr>
      <w:bookmarkStart w:id="17" w:name="_Toc2131"/>
      <w:r>
        <w:rPr>
          <w:rFonts w:hint="eastAsia"/>
          <w:color w:val="auto"/>
          <w:lang w:val="en-US" w:eastAsia="zh-CN"/>
        </w:rPr>
        <w:t>6 结果分析与建议</w:t>
      </w:r>
      <w:bookmarkEnd w:id="17"/>
    </w:p>
    <w:p w14:paraId="19C0E4E1">
      <w:pPr>
        <w:rPr>
          <w:rFonts w:hint="default"/>
          <w:color w:val="auto"/>
          <w:lang w:val="en-US" w:eastAsia="zh-CN"/>
        </w:rPr>
      </w:pPr>
      <w:r>
        <w:rPr>
          <w:rFonts w:hint="default"/>
          <w:color w:val="auto"/>
          <w:lang w:val="en-US" w:eastAsia="zh-CN"/>
        </w:rPr>
        <w:t>（1）</w:t>
      </w:r>
      <w:r>
        <w:rPr>
          <w:rFonts w:hint="eastAsia"/>
          <w:color w:val="auto"/>
          <w:lang w:val="en-US" w:eastAsia="zh-CN"/>
        </w:rPr>
        <w:t>轴承碳足迹为7.31tCO</w:t>
      </w:r>
      <w:r>
        <w:rPr>
          <w:rFonts w:hint="eastAsia"/>
          <w:color w:val="auto"/>
          <w:vertAlign w:val="subscript"/>
          <w:lang w:val="en-US" w:eastAsia="zh-CN"/>
        </w:rPr>
        <w:t>2</w:t>
      </w:r>
      <w:r>
        <w:rPr>
          <w:rFonts w:hint="eastAsia"/>
          <w:color w:val="auto"/>
          <w:lang w:val="en-US" w:eastAsia="zh-CN"/>
        </w:rPr>
        <w:t>e/吨，</w:t>
      </w:r>
      <w:r>
        <w:rPr>
          <w:rFonts w:hint="default"/>
          <w:color w:val="auto"/>
          <w:lang w:val="en-US" w:eastAsia="zh-CN"/>
        </w:rPr>
        <w:t>生命周期碳足迹贡献比例的情况可知，</w:t>
      </w:r>
      <w:r>
        <w:rPr>
          <w:rFonts w:hint="eastAsia"/>
          <w:color w:val="auto"/>
          <w:lang w:val="en-US" w:eastAsia="zh-CN"/>
        </w:rPr>
        <w:t>原材料</w:t>
      </w:r>
      <w:r>
        <w:rPr>
          <w:rFonts w:hint="default"/>
          <w:color w:val="auto"/>
          <w:lang w:val="en-US" w:eastAsia="zh-CN"/>
        </w:rPr>
        <w:t>过程贡献最大，达</w:t>
      </w:r>
      <w:r>
        <w:rPr>
          <w:rFonts w:hint="eastAsia"/>
          <w:color w:val="auto"/>
          <w:lang w:val="en-US" w:eastAsia="zh-CN"/>
        </w:rPr>
        <w:t>60.63</w:t>
      </w:r>
      <w:r>
        <w:rPr>
          <w:rFonts w:hint="default"/>
          <w:color w:val="auto"/>
          <w:lang w:val="en-US" w:eastAsia="zh-CN"/>
        </w:rPr>
        <w:t>%。在满足</w:t>
      </w:r>
      <w:r>
        <w:rPr>
          <w:rFonts w:hint="eastAsia"/>
          <w:color w:val="auto"/>
          <w:lang w:val="en-US" w:eastAsia="zh-CN"/>
        </w:rPr>
        <w:t>轴承</w:t>
      </w:r>
      <w:r>
        <w:rPr>
          <w:rFonts w:hint="default"/>
          <w:color w:val="auto"/>
          <w:lang w:val="en-US" w:eastAsia="zh-CN"/>
        </w:rPr>
        <w:t>质量要求、安全的情况下，进一步优化企业能源消费结构。</w:t>
      </w:r>
    </w:p>
    <w:p w14:paraId="0E90EDD6">
      <w:pPr>
        <w:rPr>
          <w:rFonts w:hint="default"/>
          <w:color w:val="auto"/>
          <w:lang w:val="en-US" w:eastAsia="zh-CN"/>
        </w:rPr>
      </w:pPr>
      <w:r>
        <w:rPr>
          <w:rFonts w:hint="default"/>
          <w:color w:val="auto"/>
          <w:lang w:val="en-US" w:eastAsia="zh-CN"/>
        </w:rPr>
        <w:t>（2）加强节能降耗工作，从技术及管理层面提升能源效率，进一步发掘节能、节材潜力</w:t>
      </w:r>
      <w:r>
        <w:rPr>
          <w:rFonts w:hint="eastAsia"/>
          <w:color w:val="auto"/>
          <w:lang w:val="en-US" w:eastAsia="zh-CN"/>
        </w:rPr>
        <w:t>。</w:t>
      </w:r>
    </w:p>
    <w:p w14:paraId="2BC50BA4">
      <w:pPr>
        <w:rPr>
          <w:rFonts w:hint="default"/>
          <w:color w:val="auto"/>
          <w:lang w:val="en-US" w:eastAsia="zh-CN"/>
        </w:rPr>
      </w:pPr>
      <w:r>
        <w:rPr>
          <w:rFonts w:hint="default"/>
          <w:color w:val="auto"/>
          <w:lang w:val="en-US" w:eastAsia="zh-CN"/>
        </w:rPr>
        <w:t>（4）优化产品结构，开发绿色产品。</w:t>
      </w:r>
    </w:p>
    <w:p w14:paraId="2055706C">
      <w:pPr>
        <w:rPr>
          <w:rFonts w:hint="default"/>
          <w:color w:val="auto"/>
          <w:lang w:val="en-US" w:eastAsia="zh-CN"/>
        </w:rPr>
      </w:pPr>
      <w:r>
        <w:rPr>
          <w:rFonts w:hint="default"/>
          <w:color w:val="auto"/>
          <w:lang w:val="en-US" w:eastAsia="zh-CN"/>
        </w:rPr>
        <w:t>（5）探索采用CCS技术，对二氧化碳进行封存利用，合理利用生产阶段产生的碳排放。</w:t>
      </w:r>
    </w:p>
    <w:p w14:paraId="1EB1E2B2">
      <w:pPr>
        <w:rPr>
          <w:rFonts w:hint="default"/>
          <w:color w:val="auto"/>
          <w:lang w:val="en-US" w:eastAsia="zh-CN"/>
        </w:rPr>
      </w:pPr>
      <w:r>
        <w:rPr>
          <w:rFonts w:hint="default"/>
          <w:color w:val="auto"/>
          <w:lang w:val="en-US" w:eastAsia="zh-CN"/>
        </w:rPr>
        <w:t>（6）在分析指标的符合性评价结果以及碳足迹分析、计算结果的基础上，结合环境友好的设计方案采用落实生产者责任延伸制度、绿色供应链管理等工作，构建支撑企业生态设计的评价体系，推动供应链协同改进。</w:t>
      </w:r>
    </w:p>
    <w:p w14:paraId="6A1CF669">
      <w:pPr>
        <w:rPr>
          <w:rFonts w:hint="default"/>
          <w:color w:val="auto"/>
          <w:lang w:val="en-US" w:eastAsia="zh-CN"/>
        </w:rPr>
      </w:pPr>
      <w:r>
        <w:rPr>
          <w:rFonts w:hint="default"/>
          <w:color w:val="auto"/>
          <w:lang w:val="en-US" w:eastAsia="zh-CN"/>
        </w:rPr>
        <w:t>（7）运用科学方法，开展产品碳足迹全过程数据累积和记录，加强生命周期理念的宣传和实践。</w:t>
      </w:r>
    </w:p>
    <w:p w14:paraId="533EAE9C">
      <w:pPr>
        <w:pStyle w:val="2"/>
        <w:bidi w:val="0"/>
        <w:rPr>
          <w:rFonts w:hint="eastAsia"/>
          <w:color w:val="auto"/>
          <w:lang w:val="en-US" w:eastAsia="zh-CN"/>
        </w:rPr>
      </w:pPr>
      <w:bookmarkStart w:id="18" w:name="_Toc15809"/>
      <w:r>
        <w:rPr>
          <w:rFonts w:hint="eastAsia"/>
          <w:color w:val="auto"/>
          <w:lang w:val="en-US" w:eastAsia="zh-CN"/>
        </w:rPr>
        <w:t>7 参考文献</w:t>
      </w:r>
      <w:bookmarkEnd w:id="18"/>
    </w:p>
    <w:p w14:paraId="0F565039">
      <w:pPr>
        <w:rPr>
          <w:rFonts w:hint="default"/>
          <w:color w:val="auto"/>
          <w:lang w:val="en-US" w:eastAsia="zh-CN"/>
        </w:rPr>
      </w:pPr>
      <w:r>
        <w:rPr>
          <w:rFonts w:hint="eastAsia"/>
          <w:color w:val="auto"/>
          <w:lang w:val="en-US" w:eastAsia="zh-CN"/>
        </w:rPr>
        <w:t>1)</w:t>
      </w:r>
      <w:r>
        <w:rPr>
          <w:rFonts w:hint="default"/>
          <w:color w:val="auto"/>
          <w:lang w:val="en-US" w:eastAsia="zh-CN"/>
        </w:rPr>
        <w:t>《ISO14067:2018温室气体产品的碳足迹量化要求与指南》</w:t>
      </w:r>
    </w:p>
    <w:p w14:paraId="27CA1B2A">
      <w:pPr>
        <w:rPr>
          <w:rFonts w:hint="default"/>
          <w:color w:val="auto"/>
          <w:lang w:val="en-US" w:eastAsia="zh-CN"/>
        </w:rPr>
      </w:pPr>
      <w:r>
        <w:rPr>
          <w:rFonts w:hint="default"/>
          <w:color w:val="auto"/>
          <w:lang w:val="en-US" w:eastAsia="zh-CN"/>
        </w:rPr>
        <w:t>2</w:t>
      </w:r>
      <w:r>
        <w:rPr>
          <w:rFonts w:hint="eastAsia"/>
          <w:color w:val="auto"/>
          <w:lang w:val="en-US" w:eastAsia="zh-CN"/>
        </w:rPr>
        <w:t>)</w:t>
      </w:r>
      <w:r>
        <w:rPr>
          <w:rFonts w:hint="default"/>
          <w:color w:val="auto"/>
          <w:lang w:val="en-US" w:eastAsia="zh-CN"/>
        </w:rPr>
        <w:t>《ISO14040:2006环境管理-生命周期评价-原则与框架》</w:t>
      </w:r>
    </w:p>
    <w:p w14:paraId="651AF974">
      <w:pPr>
        <w:rPr>
          <w:rFonts w:hint="default"/>
          <w:color w:val="auto"/>
          <w:lang w:val="en-US" w:eastAsia="zh-CN"/>
        </w:rPr>
      </w:pPr>
      <w:r>
        <w:rPr>
          <w:rFonts w:hint="default"/>
          <w:color w:val="auto"/>
          <w:lang w:val="en-US" w:eastAsia="zh-CN"/>
        </w:rPr>
        <w:t>3)《ISO14044:2006环境管理.生命周期评估.要求和指南》</w:t>
      </w:r>
    </w:p>
    <w:p w14:paraId="1EAEE62E">
      <w:pPr>
        <w:rPr>
          <w:rFonts w:hint="default"/>
          <w:color w:val="auto"/>
          <w:lang w:val="en-US" w:eastAsia="zh-CN"/>
        </w:rPr>
      </w:pPr>
      <w:r>
        <w:rPr>
          <w:rFonts w:hint="default"/>
          <w:color w:val="auto"/>
          <w:lang w:val="en-US" w:eastAsia="zh-CN"/>
        </w:rPr>
        <w:t>4)《2023年中国能源年鉴》</w:t>
      </w:r>
    </w:p>
    <w:p w14:paraId="2A829B87">
      <w:pPr>
        <w:rPr>
          <w:rFonts w:hint="default"/>
          <w:color w:val="auto"/>
          <w:lang w:val="en-US" w:eastAsia="zh-CN"/>
        </w:rPr>
      </w:pPr>
      <w:r>
        <w:rPr>
          <w:rFonts w:hint="eastAsia"/>
          <w:color w:val="auto"/>
          <w:lang w:val="en-US" w:eastAsia="zh-CN"/>
        </w:rPr>
        <w:t>5</w:t>
      </w:r>
      <w:r>
        <w:rPr>
          <w:rFonts w:hint="default"/>
          <w:color w:val="auto"/>
          <w:lang w:val="en-US" w:eastAsia="zh-CN"/>
        </w:rPr>
        <w:t>)《2006年IPCC国家温室气体清单指南》</w:t>
      </w:r>
    </w:p>
    <w:p w14:paraId="41559B13">
      <w:pPr>
        <w:rPr>
          <w:rFonts w:hint="default"/>
          <w:color w:val="auto"/>
          <w:lang w:val="en-US" w:eastAsia="zh-CN"/>
        </w:rPr>
      </w:pPr>
      <w:r>
        <w:rPr>
          <w:rFonts w:hint="eastAsia"/>
          <w:color w:val="auto"/>
          <w:lang w:val="en-US" w:eastAsia="zh-CN"/>
        </w:rPr>
        <w:t>6</w:t>
      </w:r>
      <w:r>
        <w:rPr>
          <w:rFonts w:hint="default"/>
          <w:color w:val="auto"/>
          <w:lang w:val="en-US" w:eastAsia="zh-CN"/>
        </w:rPr>
        <w:t>)《企业温室气体排放核算方法与报告指南发电设施（2023年修订版）》</w:t>
      </w:r>
    </w:p>
    <w:p w14:paraId="389DBF84">
      <w:pPr>
        <w:rPr>
          <w:rFonts w:hint="default"/>
          <w:color w:val="auto"/>
          <w:lang w:val="en-US" w:eastAsia="zh-CN"/>
        </w:rPr>
      </w:pPr>
      <w:r>
        <w:rPr>
          <w:rFonts w:hint="eastAsia"/>
          <w:color w:val="auto"/>
          <w:lang w:val="en-US" w:eastAsia="zh-CN"/>
        </w:rPr>
        <w:t>7</w:t>
      </w:r>
      <w:r>
        <w:rPr>
          <w:rFonts w:hint="default"/>
          <w:color w:val="auto"/>
          <w:lang w:val="en-US" w:eastAsia="zh-CN"/>
        </w:rPr>
        <w:t>)中国产品全生命周期温室气体排放系数库CPCD</w:t>
      </w:r>
    </w:p>
    <w:p w14:paraId="76DF6ED0">
      <w:pPr>
        <w:rPr>
          <w:rFonts w:hint="default"/>
          <w:color w:val="auto"/>
          <w:lang w:val="en-US" w:eastAsia="zh-CN"/>
        </w:rPr>
      </w:pPr>
      <w:r>
        <w:rPr>
          <w:rFonts w:hint="eastAsia"/>
          <w:color w:val="auto"/>
          <w:lang w:val="en-US" w:eastAsia="zh-CN"/>
        </w:rPr>
        <w:t>8</w:t>
      </w:r>
      <w:r>
        <w:rPr>
          <w:rFonts w:hint="default"/>
          <w:color w:val="auto"/>
          <w:lang w:val="en-US" w:eastAsia="zh-CN"/>
        </w:rPr>
        <w:t>)中国生命周期评价基础数据库CLCD</w:t>
      </w:r>
    </w:p>
    <w:sectPr>
      <w:pgSz w:w="11906" w:h="16838"/>
      <w:pgMar w:top="1440" w:right="1080" w:bottom="1440" w:left="1080" w:header="851" w:footer="992" w:gutter="0"/>
      <w:pgNumType w:fmt="decimal"/>
      <w:cols w:space="425" w:num="1"/>
      <w:docGrid w:type="lines" w:linePitch="326" w:charSpace="0"/>
    </w:sectPr>
  </w:body>
</w:document>
</file>

<file path=word/customizations.xml><?xml version="1.0" encoding="utf-8"?>
<wne:tcg xmlns:r="http://schemas.openxmlformats.org/officeDocument/2006/relationships" xmlns:wne="http://schemas.microsoft.com/office/word/2006/wordml">
  <wne:keymaps>
    <wne:keymap wne:kcmPrimary="0448">
      <wne:acd wne:acdName="acd0"/>
    </wne:keymap>
    <wne:keymap wne:kcmPrimary="044B">
      <wne:acd wne:acdName="acd1"/>
    </wne:keymap>
    <wne:keymap wne:kcmPrimary="044C">
      <wne:acd wne:acdName="acd2"/>
    </wne:keymap>
    <wne:keymap wne:kcmPrimary="044A">
      <wne:acd wne:acdName="acd3"/>
    </wne:keymap>
    <wne:keymap wne:kcmPrimary="0442">
      <wne:acd wne:acdName="acd4"/>
    </wne:keymap>
  </wne:keymaps>
  <wne:acds>
    <wne:acd wne:argValue="AQAAAAAA" wne:acdName="acd0" wne:fciIndexBasedOn="0065"/>
    <wne:acd wne:argValue="AQAAAAIA" wne:acdName="acd1" wne:fciIndexBasedOn="0065"/>
    <wne:acd wne:argValue="AQAAAAMA" wne:acdName="acd2" wne:fciIndexBasedOn="0065"/>
    <wne:acd wne:argValue="AQAAAAEA" wne:acdName="acd3" wne:fciIndexBasedOn="0065"/>
    <wne:acd wne:argValue="AgBoiDxohVG5Ww=="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11B71F-A3C2-49E0-BDC4-BDD6028854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2475C04F-3C00-4FC0-8828-FEFE8D5E6DE6}"/>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CE8">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E1C16">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AE735">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5FBC5D0">
                <w:pPr>
                  <w:pStyle w:val="9"/>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60"/>
      </w:pPr>
      <w:r>
        <w:separator/>
      </w:r>
    </w:p>
  </w:footnote>
  <w:footnote w:type="continuationSeparator" w:id="1">
    <w:p>
      <w:pPr>
        <w:spacing w:before="0" w:after="0"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AxMWE4ZDYxY2ZjMTI4NTA3ZmUzNWQzOTAwNmM3YTEifQ=="/>
    <w:docVar w:name="KSO_WPS_MARK_KEY" w:val="dff7c42b-56ad-4fce-9306-28ed46dbbb28"/>
  </w:docVars>
  <w:rsids>
    <w:rsidRoot w:val="003F31B6"/>
    <w:rsid w:val="002124D8"/>
    <w:rsid w:val="00270F9E"/>
    <w:rsid w:val="002E7AF6"/>
    <w:rsid w:val="003F264C"/>
    <w:rsid w:val="003F31B6"/>
    <w:rsid w:val="00570337"/>
    <w:rsid w:val="00585318"/>
    <w:rsid w:val="005C73ED"/>
    <w:rsid w:val="00652E8B"/>
    <w:rsid w:val="00913177"/>
    <w:rsid w:val="00A179E6"/>
    <w:rsid w:val="00A4052D"/>
    <w:rsid w:val="00A61079"/>
    <w:rsid w:val="00A65D7F"/>
    <w:rsid w:val="00B0670E"/>
    <w:rsid w:val="00B70E57"/>
    <w:rsid w:val="00C07F1F"/>
    <w:rsid w:val="00D42660"/>
    <w:rsid w:val="07000400"/>
    <w:rsid w:val="10E637F4"/>
    <w:rsid w:val="16726C02"/>
    <w:rsid w:val="169306AF"/>
    <w:rsid w:val="1732020A"/>
    <w:rsid w:val="174C1201"/>
    <w:rsid w:val="17D86F39"/>
    <w:rsid w:val="18DB7CE0"/>
    <w:rsid w:val="20200378"/>
    <w:rsid w:val="22896E39"/>
    <w:rsid w:val="24BB1774"/>
    <w:rsid w:val="253D5FB8"/>
    <w:rsid w:val="269D14A3"/>
    <w:rsid w:val="280B6733"/>
    <w:rsid w:val="29B733A4"/>
    <w:rsid w:val="2A5319FD"/>
    <w:rsid w:val="2B4A3852"/>
    <w:rsid w:val="2C091017"/>
    <w:rsid w:val="2CA23219"/>
    <w:rsid w:val="2E6D262D"/>
    <w:rsid w:val="32201CFB"/>
    <w:rsid w:val="37AD62D0"/>
    <w:rsid w:val="3A085004"/>
    <w:rsid w:val="3AE704AB"/>
    <w:rsid w:val="3AEA7476"/>
    <w:rsid w:val="3C4D13F4"/>
    <w:rsid w:val="443D5924"/>
    <w:rsid w:val="44E1443E"/>
    <w:rsid w:val="46BB51AC"/>
    <w:rsid w:val="4707219F"/>
    <w:rsid w:val="472F6522"/>
    <w:rsid w:val="4ACB00B3"/>
    <w:rsid w:val="4D8C636D"/>
    <w:rsid w:val="50081462"/>
    <w:rsid w:val="532371F4"/>
    <w:rsid w:val="5373002E"/>
    <w:rsid w:val="5A3317D1"/>
    <w:rsid w:val="5AB27EAA"/>
    <w:rsid w:val="5B7719EC"/>
    <w:rsid w:val="5DD0460F"/>
    <w:rsid w:val="5E8308C4"/>
    <w:rsid w:val="5EEF02C6"/>
    <w:rsid w:val="60F15F42"/>
    <w:rsid w:val="6356208C"/>
    <w:rsid w:val="66D2196D"/>
    <w:rsid w:val="67737BE3"/>
    <w:rsid w:val="68B735CD"/>
    <w:rsid w:val="691547A6"/>
    <w:rsid w:val="69E05968"/>
    <w:rsid w:val="6A07488C"/>
    <w:rsid w:val="6C4D7283"/>
    <w:rsid w:val="6D395545"/>
    <w:rsid w:val="6E601A63"/>
    <w:rsid w:val="6E674C17"/>
    <w:rsid w:val="6EB42BD3"/>
    <w:rsid w:val="6F5C0A2B"/>
    <w:rsid w:val="6FAC19B2"/>
    <w:rsid w:val="704F1E87"/>
    <w:rsid w:val="70A22DB5"/>
    <w:rsid w:val="717C78CE"/>
    <w:rsid w:val="74720D7C"/>
    <w:rsid w:val="763F3DF8"/>
    <w:rsid w:val="768D04BD"/>
    <w:rsid w:val="7702635B"/>
    <w:rsid w:val="778A6349"/>
    <w:rsid w:val="79F93A46"/>
    <w:rsid w:val="7B2820B1"/>
    <w:rsid w:val="7BF54D21"/>
    <w:rsid w:val="7E307C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before="50" w:beforeLines="50" w:line="360" w:lineRule="auto"/>
      <w:ind w:firstLine="560" w:firstLineChars="200"/>
    </w:pPr>
    <w:rPr>
      <w:rFonts w:ascii="Times New Roman" w:hAnsi="Times New Roman" w:eastAsia="Times New Roman" w:cs="宋体"/>
      <w:sz w:val="28"/>
      <w:szCs w:val="24"/>
      <w:lang w:val="en-US" w:eastAsia="zh-CN" w:bidi="ar-SA"/>
    </w:rPr>
  </w:style>
  <w:style w:type="paragraph" w:styleId="2">
    <w:name w:val="heading 1"/>
    <w:basedOn w:val="1"/>
    <w:next w:val="1"/>
    <w:link w:val="19"/>
    <w:qFormat/>
    <w:uiPriority w:val="0"/>
    <w:pPr>
      <w:keepNext/>
      <w:keepLines/>
      <w:pageBreakBefore w:val="0"/>
      <w:spacing w:before="100" w:beforeLines="100" w:line="360" w:lineRule="auto"/>
      <w:ind w:firstLine="0" w:firstLineChars="0"/>
      <w:outlineLvl w:val="0"/>
    </w:pPr>
    <w:rPr>
      <w:b/>
      <w:bCs/>
      <w:kern w:val="44"/>
      <w:sz w:val="44"/>
      <w:szCs w:val="44"/>
    </w:rPr>
  </w:style>
  <w:style w:type="paragraph" w:styleId="3">
    <w:name w:val="heading 2"/>
    <w:basedOn w:val="1"/>
    <w:next w:val="1"/>
    <w:link w:val="24"/>
    <w:qFormat/>
    <w:uiPriority w:val="0"/>
    <w:pPr>
      <w:keepNext/>
      <w:keepLines/>
      <w:spacing w:before="100" w:beforeLines="100" w:line="360" w:lineRule="auto"/>
      <w:ind w:firstLine="0" w:firstLineChars="0"/>
      <w:outlineLvl w:val="1"/>
    </w:pPr>
    <w:rPr>
      <w:b/>
      <w:bCs/>
      <w:sz w:val="36"/>
      <w:szCs w:val="32"/>
    </w:rPr>
  </w:style>
  <w:style w:type="paragraph" w:styleId="4">
    <w:name w:val="heading 3"/>
    <w:basedOn w:val="1"/>
    <w:next w:val="1"/>
    <w:link w:val="25"/>
    <w:qFormat/>
    <w:uiPriority w:val="0"/>
    <w:pPr>
      <w:keepNext/>
      <w:keepLines/>
      <w:spacing w:before="100" w:beforeLines="100" w:line="360" w:lineRule="auto"/>
      <w:ind w:firstLine="0" w:firstLineChars="0"/>
      <w:outlineLvl w:val="2"/>
    </w:pPr>
    <w:rPr>
      <w:b/>
      <w:bCs/>
      <w:sz w:val="32"/>
      <w:szCs w:val="32"/>
    </w:rPr>
  </w:style>
  <w:style w:type="paragraph" w:styleId="5">
    <w:name w:val="heading 4"/>
    <w:basedOn w:val="1"/>
    <w:next w:val="1"/>
    <w:link w:val="2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0"/>
    <w:pPr>
      <w:spacing w:line="360" w:lineRule="auto"/>
      <w:ind w:firstLine="0" w:firstLineChars="0"/>
      <w:jc w:val="center"/>
      <w:outlineLvl w:val="3"/>
    </w:pPr>
    <w:rPr>
      <w:rFonts w:ascii="Times New Roman" w:hAnsi="Times New Roman" w:eastAsia="Times New Roman" w:cs="Times New Roman"/>
    </w:rPr>
  </w:style>
  <w:style w:type="paragraph" w:styleId="7">
    <w:name w:val="Date"/>
    <w:basedOn w:val="1"/>
    <w:next w:val="1"/>
    <w:link w:val="27"/>
    <w:semiHidden/>
    <w:unhideWhenUsed/>
    <w:qFormat/>
    <w:uiPriority w:val="99"/>
    <w:pPr>
      <w:ind w:left="100" w:leftChars="2500"/>
    </w:pPr>
  </w:style>
  <w:style w:type="paragraph" w:styleId="8">
    <w:name w:val="Balloon Text"/>
    <w:basedOn w:val="1"/>
    <w:link w:val="28"/>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pPr>
    <w:rPr>
      <w:sz w:val="18"/>
      <w:szCs w:val="18"/>
    </w:rPr>
  </w:style>
  <w:style w:type="paragraph" w:styleId="10">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beforeAutospacing="1" w:line="240" w:lineRule="auto"/>
      <w:ind w:firstLine="560" w:firstLineChars="200"/>
    </w:pPr>
    <w:rPr>
      <w:rFonts w:ascii="Times New Roman" w:hAnsi="Times New Roman" w:eastAsia="Times New Roman"/>
    </w:rPr>
  </w:style>
  <w:style w:type="paragraph" w:styleId="12">
    <w:name w:val="toc 2"/>
    <w:basedOn w:val="1"/>
    <w:next w:val="1"/>
    <w:unhideWhenUsed/>
    <w:qFormat/>
    <w:uiPriority w:val="39"/>
    <w:pPr>
      <w:adjustRightInd w:val="0"/>
      <w:snapToGrid w:val="0"/>
      <w:spacing w:beforeAutospacing="0" w:line="240" w:lineRule="auto"/>
      <w:ind w:left="280" w:leftChars="100"/>
    </w:pPr>
    <w:rPr>
      <w:rFonts w:ascii="Times New Roman" w:hAnsi="Times New Roman" w:eastAsia="Times New Roman"/>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qFormat/>
    <w:uiPriority w:val="0"/>
    <w:rPr>
      <w:b/>
      <w:bCs/>
    </w:rPr>
  </w:style>
  <w:style w:type="character" w:styleId="17">
    <w:name w:val="Hyperlink"/>
    <w:basedOn w:val="15"/>
    <w:unhideWhenUsed/>
    <w:qFormat/>
    <w:uiPriority w:val="99"/>
    <w:rPr>
      <w:color w:val="0000FF" w:themeColor="hyperlink"/>
      <w:u w:val="single"/>
    </w:rPr>
  </w:style>
  <w:style w:type="paragraph" w:customStyle="1" w:styleId="18">
    <w:name w:val="表格文字"/>
    <w:qFormat/>
    <w:uiPriority w:val="0"/>
    <w:pPr>
      <w:wordWrap w:val="0"/>
      <w:adjustRightInd w:val="0"/>
      <w:snapToGrid w:val="0"/>
      <w:jc w:val="center"/>
    </w:pPr>
    <w:rPr>
      <w:rFonts w:ascii="Times New Roman" w:hAnsi="Times New Roman" w:eastAsia="楷体" w:cstheme="minorBidi"/>
      <w:bCs/>
      <w:kern w:val="2"/>
      <w:sz w:val="21"/>
      <w:szCs w:val="32"/>
      <w:lang w:val="en-US" w:eastAsia="zh-CN" w:bidi="ar-SA"/>
    </w:rPr>
  </w:style>
  <w:style w:type="character" w:customStyle="1" w:styleId="19">
    <w:name w:val="标题 1 Char"/>
    <w:basedOn w:val="15"/>
    <w:link w:val="2"/>
    <w:qFormat/>
    <w:uiPriority w:val="0"/>
    <w:rPr>
      <w:rFonts w:ascii="Times New Roman" w:hAnsi="Times New Roman" w:eastAsia="Times New Roman" w:cs="宋体"/>
      <w:b/>
      <w:bCs/>
      <w:kern w:val="44"/>
      <w:sz w:val="44"/>
      <w:szCs w:val="44"/>
    </w:rPr>
  </w:style>
  <w:style w:type="paragraph" w:customStyle="1" w:styleId="20">
    <w:name w:val="表格内容"/>
    <w:basedOn w:val="1"/>
    <w:next w:val="1"/>
    <w:qFormat/>
    <w:uiPriority w:val="0"/>
    <w:pPr>
      <w:spacing w:beforeAutospacing="1" w:line="240" w:lineRule="auto"/>
      <w:ind w:firstLine="0" w:firstLineChars="0"/>
      <w:jc w:val="center"/>
    </w:pPr>
    <w:rPr>
      <w:rFonts w:ascii="Times New Roman" w:hAnsi="Times New Roman" w:eastAsia="楷体" w:cs="Times New Roman"/>
      <w:bCs/>
      <w:iCs/>
      <w:sz w:val="24"/>
    </w:rPr>
  </w:style>
  <w:style w:type="character" w:customStyle="1" w:styleId="21">
    <w:name w:val="标题 4 Char"/>
    <w:basedOn w:val="15"/>
    <w:link w:val="5"/>
    <w:qFormat/>
    <w:uiPriority w:val="0"/>
    <w:rPr>
      <w:rFonts w:ascii="Arial" w:hAnsi="Arial" w:eastAsia="黑体" w:cs="宋体"/>
      <w:b/>
      <w:bCs/>
      <w:sz w:val="28"/>
      <w:szCs w:val="28"/>
    </w:rPr>
  </w:style>
  <w:style w:type="paragraph" w:customStyle="1" w:styleId="22">
    <w:name w:val="批注"/>
    <w:basedOn w:val="1"/>
    <w:qFormat/>
    <w:uiPriority w:val="0"/>
    <w:pPr>
      <w:spacing w:beforeAutospacing="1" w:line="240" w:lineRule="auto"/>
      <w:ind w:firstLine="0" w:firstLineChars="0"/>
      <w:jc w:val="left"/>
    </w:pPr>
    <w:rPr>
      <w:rFonts w:ascii="Times New Roman" w:hAnsi="Times New Roman" w:eastAsia="Times New Roman"/>
      <w:bCs/>
      <w:iCs/>
      <w:sz w:val="21"/>
      <w:szCs w:val="21"/>
    </w:rPr>
  </w:style>
  <w:style w:type="character" w:customStyle="1" w:styleId="23">
    <w:name w:val="页脚 Char"/>
    <w:basedOn w:val="15"/>
    <w:link w:val="9"/>
    <w:qFormat/>
    <w:uiPriority w:val="99"/>
    <w:rPr>
      <w:rFonts w:ascii="宋体" w:hAnsi="宋体" w:cs="宋体"/>
      <w:sz w:val="18"/>
      <w:szCs w:val="18"/>
    </w:rPr>
  </w:style>
  <w:style w:type="character" w:customStyle="1" w:styleId="24">
    <w:name w:val="标题 2 Char"/>
    <w:basedOn w:val="15"/>
    <w:link w:val="3"/>
    <w:qFormat/>
    <w:uiPriority w:val="0"/>
    <w:rPr>
      <w:rFonts w:ascii="Times New Roman" w:hAnsi="Times New Roman" w:eastAsia="Times New Roman" w:cs="宋体"/>
      <w:b/>
      <w:bCs/>
      <w:sz w:val="36"/>
      <w:szCs w:val="32"/>
    </w:rPr>
  </w:style>
  <w:style w:type="character" w:customStyle="1" w:styleId="25">
    <w:name w:val="标题 3 Char"/>
    <w:basedOn w:val="15"/>
    <w:link w:val="4"/>
    <w:qFormat/>
    <w:uiPriority w:val="0"/>
    <w:rPr>
      <w:rFonts w:ascii="Times New Roman" w:hAnsi="Times New Roman" w:eastAsia="Times New Roman" w:cs="宋体"/>
      <w:b/>
      <w:bCs/>
      <w:sz w:val="32"/>
      <w:szCs w:val="32"/>
    </w:rPr>
  </w:style>
  <w:style w:type="paragraph" w:styleId="26">
    <w:name w:val="No Spacing"/>
    <w:basedOn w:val="1"/>
    <w:qFormat/>
    <w:uiPriority w:val="1"/>
  </w:style>
  <w:style w:type="character" w:customStyle="1" w:styleId="27">
    <w:name w:val="日期 Char"/>
    <w:basedOn w:val="15"/>
    <w:link w:val="7"/>
    <w:semiHidden/>
    <w:qFormat/>
    <w:uiPriority w:val="99"/>
    <w:rPr>
      <w:rFonts w:ascii="宋体" w:hAnsi="宋体" w:cs="宋体"/>
      <w:sz w:val="24"/>
      <w:szCs w:val="24"/>
    </w:rPr>
  </w:style>
  <w:style w:type="character" w:customStyle="1" w:styleId="28">
    <w:name w:val="批注框文本 Char"/>
    <w:basedOn w:val="15"/>
    <w:link w:val="8"/>
    <w:semiHidden/>
    <w:qFormat/>
    <w:uiPriority w:val="99"/>
    <w:rPr>
      <w:rFonts w:ascii="宋体" w:hAnsi="宋体" w:cs="宋体"/>
      <w:sz w:val="18"/>
      <w:szCs w:val="18"/>
    </w:rPr>
  </w:style>
  <w:style w:type="character" w:customStyle="1" w:styleId="29">
    <w:name w:val="页眉 Char"/>
    <w:basedOn w:val="15"/>
    <w:link w:val="10"/>
    <w:semiHidden/>
    <w:qFormat/>
    <w:uiPriority w:val="99"/>
    <w:rPr>
      <w:rFonts w:ascii="宋体" w:hAnsi="宋体" w:cs="宋体"/>
      <w:sz w:val="18"/>
      <w:szCs w:val="18"/>
    </w:rPr>
  </w:style>
  <w:style w:type="paragraph" w:styleId="30">
    <w:name w:val="List Paragraph"/>
    <w:basedOn w:val="1"/>
    <w:qFormat/>
    <w:uiPriority w:val="34"/>
    <w:pPr>
      <w:ind w:firstLine="420" w:firstLineChars="200"/>
    </w:pPr>
  </w:style>
  <w:style w:type="character" w:customStyle="1" w:styleId="31">
    <w:name w:val="font21"/>
    <w:basedOn w:val="15"/>
    <w:qFormat/>
    <w:uiPriority w:val="0"/>
    <w:rPr>
      <w:rFonts w:hint="eastAsia" w:ascii="楷体" w:hAnsi="楷体" w:eastAsia="楷体" w:cs="楷体"/>
      <w:color w:val="000000"/>
      <w:sz w:val="22"/>
      <w:szCs w:val="22"/>
      <w:u w:val="none"/>
      <w:vertAlign w:val="subscript"/>
    </w:rPr>
  </w:style>
  <w:style w:type="character" w:customStyle="1" w:styleId="32">
    <w:name w:val="font11"/>
    <w:basedOn w:val="15"/>
    <w:qFormat/>
    <w:uiPriority w:val="0"/>
    <w:rPr>
      <w:rFonts w:hint="eastAsia" w:ascii="楷体" w:hAnsi="楷体" w:eastAsia="楷体" w:cs="楷体"/>
      <w:color w:val="000000"/>
      <w:sz w:val="22"/>
      <w:szCs w:val="22"/>
      <w:u w:val="none"/>
    </w:rPr>
  </w:style>
  <w:style w:type="paragraph" w:customStyle="1" w:styleId="33">
    <w:name w:val="p7"/>
    <w:basedOn w:val="1"/>
    <w:qFormat/>
    <w:uiPriority w:val="99"/>
    <w:pPr>
      <w:ind w:firstLine="639"/>
    </w:pPr>
    <w:rPr>
      <w:rFonts w:ascii="Times New Roman" w:hAnsi="Times New Roman"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chart" Target="charts/chart2.xml"/><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PC\Desktop\&#27431;&#26412;&#36724;&#25215;\&#32534;&#21046;&#25991;&#20214;\&#32511;&#33394;&#24037;&#21378;-&#25968;&#25454;&#34920;-&#27431;&#26412;&#36724;&#2521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PC\Desktop\&#27431;&#26412;&#36724;&#25215;\&#32534;&#21046;&#25991;&#20214;\&#32511;&#33394;&#24037;&#21378;-&#25968;&#25454;&#34920;-&#27431;&#26412;&#36724;&#252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057758850146"/>
          <c:y val="0.136193029490617"/>
          <c:w val="0.851663561352143"/>
          <c:h val="0.649329758713137"/>
        </c:manualLayout>
      </c:layout>
      <c:barChart>
        <c:barDir val="col"/>
        <c:grouping val="clustered"/>
        <c:varyColors val="0"/>
        <c:ser>
          <c:idx val="0"/>
          <c:order val="0"/>
          <c:tx>
            <c:strRef>
              <c:f>"原材料阶段"</c:f>
              <c:strCache>
                <c:ptCount val="1"/>
                <c:pt idx="0">
                  <c:v>原材料阶段</c:v>
                </c:pt>
              </c:strCache>
            </c:strRef>
          </c:tx>
          <c:spPr>
            <a:solidFill>
              <a:schemeClr val="accent1"/>
            </a:solidFill>
            <a:ln>
              <a:noFill/>
            </a:ln>
            <a:effectLst/>
          </c:spPr>
          <c:invertIfNegative val="0"/>
          <c:dLbls>
            <c:dLbl>
              <c:idx val="0"/>
              <c:layout/>
              <c:dLblPos val="outEnd"/>
              <c:showLegendKey val="1"/>
              <c:showVal val="1"/>
              <c:showCatName val="1"/>
              <c:showSerName val="0"/>
              <c:showPercent val="0"/>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1"/>
            <c:showVal val="1"/>
            <c:showCatName val="1"/>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{"原材料阶段"}</c:f>
              <c:strCache>
                <c:ptCount val="1"/>
                <c:pt idx="0">
                  <c:v>原材料阶段</c:v>
                </c:pt>
              </c:strCache>
            </c:strRef>
          </c:cat>
          <c:val>
            <c:numRef>
              <c:f>'[绿色工厂-数据表-欧本轴承.xlsx]碳足迹'!$M$16</c:f>
              <c:numCache>
                <c:formatCode>0.00%</c:formatCode>
                <c:ptCount val="1"/>
                <c:pt idx="0">
                  <c:v>0.606329510054392</c:v>
                </c:pt>
              </c:numCache>
            </c:numRef>
          </c:val>
        </c:ser>
        <c:ser>
          <c:idx val="1"/>
          <c:order val="1"/>
          <c:tx>
            <c:strRef>
              <c:f>"运输阶段"</c:f>
              <c:strCache>
                <c:ptCount val="1"/>
                <c:pt idx="0">
                  <c:v>运输阶段</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1"/>
            <c:showVal val="1"/>
            <c:showCatName val="0"/>
            <c:showSerName val="1"/>
            <c:showPercent val="0"/>
            <c:showBubbleSize val="0"/>
            <c:separator>
</c:separator>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{"原材料阶段"}</c:f>
              <c:strCache>
                <c:ptCount val="1"/>
                <c:pt idx="0">
                  <c:v>原材料阶段</c:v>
                </c:pt>
              </c:strCache>
            </c:strRef>
          </c:cat>
          <c:val>
            <c:numRef>
              <c:f>'[绿色工厂-数据表-欧本轴承.xlsx]碳足迹'!$M$21</c:f>
              <c:numCache>
                <c:formatCode>0.000000%</c:formatCode>
                <c:ptCount val="1"/>
                <c:pt idx="0">
                  <c:v>1.0679596421732e-5</c:v>
                </c:pt>
              </c:numCache>
            </c:numRef>
          </c:val>
        </c:ser>
        <c:ser>
          <c:idx val="2"/>
          <c:order val="2"/>
          <c:tx>
            <c:strRef>
              <c:f>"生产阶段"</c:f>
              <c:strCache>
                <c:ptCount val="1"/>
                <c:pt idx="0">
                  <c:v>生产阶段</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1"/>
            <c:showVal val="1"/>
            <c:showCatName val="0"/>
            <c:showSerName val="1"/>
            <c:showPercent val="0"/>
            <c:showBubbleSize val="0"/>
            <c:separator>
</c:separator>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{"原材料阶段"}</c:f>
              <c:strCache>
                <c:ptCount val="1"/>
                <c:pt idx="0">
                  <c:v>原材料阶段</c:v>
                </c:pt>
              </c:strCache>
            </c:strRef>
          </c:cat>
          <c:val>
            <c:numRef>
              <c:f>'[绿色工厂-数据表-欧本轴承.xlsx]碳足迹'!$M$27</c:f>
              <c:numCache>
                <c:formatCode>0.00%</c:formatCode>
                <c:ptCount val="1"/>
                <c:pt idx="0">
                  <c:v>0.393659810349186</c:v>
                </c:pt>
              </c:numCache>
            </c:numRef>
          </c:val>
        </c:ser>
        <c:dLbls>
          <c:showLegendKey val="1"/>
          <c:showVal val="1"/>
          <c:showCatName val="0"/>
          <c:showSerName val="0"/>
          <c:showPercent val="0"/>
          <c:showBubbleSize val="0"/>
        </c:dLbls>
        <c:gapWidth val="219"/>
        <c:overlap val="-27"/>
        <c:axId val="598030156"/>
        <c:axId val="171721119"/>
      </c:barChart>
      <c:catAx>
        <c:axId val="598030156"/>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1721119"/>
        <c:crosses val="autoZero"/>
        <c:auto val="1"/>
        <c:lblAlgn val="ctr"/>
        <c:lblOffset val="100"/>
        <c:noMultiLvlLbl val="0"/>
      </c:catAx>
      <c:valAx>
        <c:axId val="171721119"/>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80301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e459054-0fdb-44dc-a233-17b4c59efd4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057758850146"/>
          <c:y val="0.136193029490617"/>
          <c:w val="0.851663561352143"/>
          <c:h val="0.649329758713137"/>
        </c:manualLayout>
      </c:layout>
      <c:barChart>
        <c:barDir val="col"/>
        <c:grouping val="clustered"/>
        <c:varyColors val="0"/>
        <c:ser>
          <c:idx val="0"/>
          <c:order val="0"/>
          <c:tx>
            <c:strRef>
              <c:f>"原材料阶段"</c:f>
              <c:strCache>
                <c:ptCount val="1"/>
                <c:pt idx="0">
                  <c:v>原材料阶段</c:v>
                </c:pt>
              </c:strCache>
            </c:strRef>
          </c:tx>
          <c:spPr>
            <a:solidFill>
              <a:schemeClr val="accent1"/>
            </a:solidFill>
            <a:ln>
              <a:noFill/>
            </a:ln>
            <a:effectLst/>
          </c:spPr>
          <c:invertIfNegative val="0"/>
          <c:dLbls>
            <c:dLbl>
              <c:idx val="0"/>
              <c:layout/>
              <c:dLblPos val="outEnd"/>
              <c:showLegendKey val="1"/>
              <c:showVal val="1"/>
              <c:showCatName val="1"/>
              <c:showSerName val="0"/>
              <c:showPercent val="0"/>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1"/>
            <c:showVal val="1"/>
            <c:showCatName val="1"/>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{"原材料阶段"}</c:f>
              <c:strCache>
                <c:ptCount val="1"/>
                <c:pt idx="0">
                  <c:v>原材料阶段</c:v>
                </c:pt>
              </c:strCache>
            </c:strRef>
          </c:cat>
          <c:val>
            <c:numRef>
              <c:f>'[绿色工厂-数据表-欧本轴承.xlsx]碳足迹'!$M$16</c:f>
              <c:numCache>
                <c:formatCode>0.00%</c:formatCode>
                <c:ptCount val="1"/>
                <c:pt idx="0">
                  <c:v>0.606329510054392</c:v>
                </c:pt>
              </c:numCache>
            </c:numRef>
          </c:val>
        </c:ser>
        <c:ser>
          <c:idx val="1"/>
          <c:order val="1"/>
          <c:tx>
            <c:strRef>
              <c:f>"运输阶段"</c:f>
              <c:strCache>
                <c:ptCount val="1"/>
                <c:pt idx="0">
                  <c:v>运输阶段</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1"/>
            <c:showVal val="1"/>
            <c:showCatName val="0"/>
            <c:showSerName val="1"/>
            <c:showPercent val="0"/>
            <c:showBubbleSize val="0"/>
            <c:separator>
</c:separator>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{"原材料阶段"}</c:f>
              <c:strCache>
                <c:ptCount val="1"/>
                <c:pt idx="0">
                  <c:v>原材料阶段</c:v>
                </c:pt>
              </c:strCache>
            </c:strRef>
          </c:cat>
          <c:val>
            <c:numRef>
              <c:f>'[绿色工厂-数据表-欧本轴承.xlsx]碳足迹'!$M$21</c:f>
              <c:numCache>
                <c:formatCode>0.000000%</c:formatCode>
                <c:ptCount val="1"/>
                <c:pt idx="0">
                  <c:v>1.0679596421732e-5</c:v>
                </c:pt>
              </c:numCache>
            </c:numRef>
          </c:val>
        </c:ser>
        <c:ser>
          <c:idx val="2"/>
          <c:order val="2"/>
          <c:tx>
            <c:strRef>
              <c:f>"生产阶段"</c:f>
              <c:strCache>
                <c:ptCount val="1"/>
                <c:pt idx="0">
                  <c:v>生产阶段</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1"/>
            <c:showVal val="1"/>
            <c:showCatName val="0"/>
            <c:showSerName val="1"/>
            <c:showPercent val="0"/>
            <c:showBubbleSize val="0"/>
            <c:separator>
</c:separator>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{"原材料阶段"}</c:f>
              <c:strCache>
                <c:ptCount val="1"/>
                <c:pt idx="0">
                  <c:v>原材料阶段</c:v>
                </c:pt>
              </c:strCache>
            </c:strRef>
          </c:cat>
          <c:val>
            <c:numRef>
              <c:f>'[绿色工厂-数据表-欧本轴承.xlsx]碳足迹'!$M$27</c:f>
              <c:numCache>
                <c:formatCode>0.00%</c:formatCode>
                <c:ptCount val="1"/>
                <c:pt idx="0">
                  <c:v>0.393659810349186</c:v>
                </c:pt>
              </c:numCache>
            </c:numRef>
          </c:val>
        </c:ser>
        <c:dLbls>
          <c:showLegendKey val="1"/>
          <c:showVal val="1"/>
          <c:showCatName val="0"/>
          <c:showSerName val="0"/>
          <c:showPercent val="0"/>
          <c:showBubbleSize val="0"/>
        </c:dLbls>
        <c:gapWidth val="219"/>
        <c:overlap val="-27"/>
        <c:axId val="598030156"/>
        <c:axId val="171721119"/>
      </c:barChart>
      <c:catAx>
        <c:axId val="598030156"/>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1721119"/>
        <c:crosses val="autoZero"/>
        <c:auto val="1"/>
        <c:lblAlgn val="ctr"/>
        <c:lblOffset val="100"/>
        <c:noMultiLvlLbl val="0"/>
      </c:catAx>
      <c:valAx>
        <c:axId val="171721119"/>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80301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e459054-0fdb-44dc-a233-17b4c59efd4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E94715-02D7-4623-8678-B56471AF8BC0}">
  <ds:schemaRefs/>
</ds:datastoreItem>
</file>

<file path=docProps/app.xml><?xml version="1.0" encoding="utf-8"?>
<Properties xmlns="http://schemas.openxmlformats.org/officeDocument/2006/extended-properties" xmlns:vt="http://schemas.openxmlformats.org/officeDocument/2006/docPropsVTypes">
  <Template>Normal</Template>
  <Pages>18</Pages>
  <Words>5379</Words>
  <Characters>6471</Characters>
  <Lines>69</Lines>
  <Paragraphs>19</Paragraphs>
  <TotalTime>5</TotalTime>
  <ScaleCrop>false</ScaleCrop>
  <LinksUpToDate>false</LinksUpToDate>
  <CharactersWithSpaces>6601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2024-04-07T02:49:00Z</dcterms:created>
  <dc:creator>A</dc:creator>
  <cp:lastModifiedBy>bugu</cp:lastModifiedBy>
  <dcterms:modified xsi:type="dcterms:W3CDTF">2025-03-18T05:52:09Z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3D9867D793A94A2EA57C7EA2A31BAAF8_12</vt:lpwstr>
  </property>
  <property fmtid="{D5CDD505-2E9C-101B-9397-08002B2CF9AE}" pid="4" name="KSOTemplateDocerSaveRecord">
    <vt:lpwstr>eyJoZGlkIjoiOTAxMWE4ZDYxY2ZjMTI4NTA3ZmUzNWQzOTAwNmM3YTEiLCJ1c2VySWQiOiIxMzA3MTU5MDA0In0=</vt:lpwstr>
  </property>
</Properties>
</file>